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jc w:val="center"/>
        <w:rPr>
          <w:rFonts w:ascii="Times New Roman" w:hAnsi="黑体" w:eastAsia="黑体"/>
          <w:sz w:val="28"/>
          <w:szCs w:val="28"/>
        </w:rPr>
      </w:pPr>
    </w:p>
    <w:p>
      <w:pPr>
        <w:spacing w:line="572" w:lineRule="exact"/>
        <w:jc w:val="center"/>
        <w:rPr>
          <w:rFonts w:hint="eastAsia" w:ascii="Times New Roman" w:hAnsi="黑体" w:eastAsia="黑体"/>
          <w:sz w:val="36"/>
          <w:szCs w:val="36"/>
        </w:rPr>
      </w:pPr>
      <w:bookmarkStart w:id="0" w:name="_GoBack"/>
      <w:r>
        <w:rPr>
          <w:rFonts w:hint="eastAsia" w:ascii="Times New Roman" w:hAnsi="黑体" w:eastAsia="黑体"/>
          <w:sz w:val="36"/>
          <w:szCs w:val="36"/>
        </w:rPr>
        <w:t>202</w:t>
      </w:r>
      <w:r>
        <w:rPr>
          <w:rFonts w:hint="default" w:ascii="Times New Roman" w:hAnsi="黑体" w:eastAsia="黑体"/>
          <w:sz w:val="36"/>
          <w:szCs w:val="36"/>
          <w:lang w:val="en-US"/>
        </w:rPr>
        <w:t>3</w:t>
      </w:r>
      <w:r>
        <w:rPr>
          <w:rFonts w:hint="eastAsia" w:ascii="Times New Roman" w:hAnsi="黑体" w:eastAsia="黑体"/>
          <w:sz w:val="36"/>
          <w:szCs w:val="36"/>
        </w:rPr>
        <w:t>年水利工程管理和保护范围内涉水建设项目双随机抽查公示信息表</w:t>
      </w:r>
    </w:p>
    <w:bookmarkEnd w:id="0"/>
    <w:p>
      <w:pPr>
        <w:spacing w:line="572" w:lineRule="exact"/>
        <w:jc w:val="center"/>
        <w:rPr>
          <w:rFonts w:hint="eastAsia" w:ascii="Times New Roman" w:hAnsi="黑体" w:eastAsia="黑体"/>
          <w:sz w:val="28"/>
          <w:szCs w:val="28"/>
        </w:rPr>
      </w:pPr>
    </w:p>
    <w:p>
      <w:pPr>
        <w:spacing w:line="572" w:lineRule="exact"/>
        <w:jc w:val="left"/>
        <w:rPr>
          <w:rFonts w:ascii="Times New Roman" w:hAnsi="Times New Roman"/>
          <w:szCs w:val="21"/>
        </w:rPr>
      </w:pPr>
      <w:r>
        <w:rPr>
          <w:rFonts w:ascii="Times New Roman"/>
          <w:sz w:val="20"/>
          <w:szCs w:val="20"/>
        </w:rPr>
        <w:t>抽查事项类别：</w:t>
      </w:r>
      <w:r>
        <w:rPr>
          <w:rFonts w:ascii="Times New Roman" w:hAnsi="Times New Roman"/>
          <w:sz w:val="20"/>
          <w:szCs w:val="20"/>
        </w:rPr>
        <w:t xml:space="preserve">  </w:t>
      </w:r>
      <w:r>
        <w:rPr>
          <w:rFonts w:hint="eastAsia" w:ascii="Times New Roman" w:hAnsi="宋体"/>
          <w:bCs/>
          <w:kern w:val="0"/>
          <w:sz w:val="20"/>
          <w:szCs w:val="20"/>
        </w:rPr>
        <w:t>水利工程管理和保护范围内新建、扩建、改建的工程建设项目方案审批</w:t>
      </w:r>
      <w:r>
        <w:rPr>
          <w:rFonts w:ascii="Times New Roman" w:hAnsi="Times New Roman"/>
          <w:sz w:val="20"/>
          <w:szCs w:val="20"/>
        </w:rPr>
        <w:t xml:space="preserve">         </w:t>
      </w:r>
      <w:r>
        <w:rPr>
          <w:rFonts w:ascii="Times New Roman" w:hAnsi="Times New Roman"/>
          <w:szCs w:val="21"/>
        </w:rPr>
        <w:t xml:space="preserve">                               </w:t>
      </w:r>
      <w:r>
        <w:rPr>
          <w:rFonts w:hint="eastAsia" w:ascii="Times New Roman" w:hAnsi="Times New Roman"/>
          <w:szCs w:val="21"/>
        </w:rPr>
        <w:t>202</w:t>
      </w:r>
      <w:r>
        <w:rPr>
          <w:rFonts w:hint="default" w:ascii="Times New Roman" w:hAnsi="Times New Roman"/>
          <w:szCs w:val="21"/>
          <w:lang w:val="en-US"/>
        </w:rPr>
        <w:t>3</w:t>
      </w:r>
      <w:r>
        <w:rPr>
          <w:rFonts w:ascii="Times New Roman"/>
          <w:szCs w:val="21"/>
        </w:rPr>
        <w:t>年</w:t>
      </w:r>
      <w:r>
        <w:rPr>
          <w:rFonts w:ascii="Times New Roman" w:hAnsi="Times New Roman"/>
          <w:szCs w:val="21"/>
        </w:rPr>
        <w:t xml:space="preserve">  </w:t>
      </w:r>
      <w:r>
        <w:rPr>
          <w:rFonts w:ascii="Times New Roman"/>
          <w:szCs w:val="21"/>
        </w:rPr>
        <w:t>第</w:t>
      </w:r>
      <w:r>
        <w:rPr>
          <w:rFonts w:ascii="Times New Roman" w:hAnsi="Times New Roman"/>
          <w:szCs w:val="21"/>
        </w:rPr>
        <w:t xml:space="preserve"> </w:t>
      </w:r>
      <w:r>
        <w:rPr>
          <w:rFonts w:hint="eastAsia" w:ascii="Times New Roman" w:hAnsi="Times New Roman"/>
          <w:szCs w:val="21"/>
        </w:rPr>
        <w:t>1</w:t>
      </w:r>
      <w:r>
        <w:rPr>
          <w:rFonts w:ascii="Times New Roman" w:hAnsi="Times New Roman"/>
          <w:szCs w:val="21"/>
        </w:rPr>
        <w:t xml:space="preserve">  </w:t>
      </w:r>
      <w:r>
        <w:rPr>
          <w:rFonts w:ascii="Times New Roman"/>
          <w:szCs w:val="21"/>
        </w:rPr>
        <w:t>批（次）</w:t>
      </w:r>
    </w:p>
    <w:tbl>
      <w:tblPr>
        <w:tblStyle w:val="4"/>
        <w:tblW w:w="14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04"/>
        <w:gridCol w:w="1281"/>
        <w:gridCol w:w="3119"/>
        <w:gridCol w:w="1276"/>
        <w:gridCol w:w="3119"/>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序号</w:t>
            </w:r>
          </w:p>
        </w:tc>
        <w:tc>
          <w:tcPr>
            <w:tcW w:w="2404"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检查对象名称（</w:t>
            </w:r>
            <w:r>
              <w:rPr>
                <w:rFonts w:hint="eastAsia" w:ascii="Times New Roman" w:hAnsi="黑体" w:eastAsia="黑体"/>
                <w:szCs w:val="21"/>
              </w:rPr>
              <w:t>项目</w:t>
            </w:r>
            <w:r>
              <w:rPr>
                <w:rFonts w:ascii="Times New Roman" w:hAnsi="黑体" w:eastAsia="黑体"/>
                <w:szCs w:val="21"/>
              </w:rPr>
              <w:t>）</w:t>
            </w:r>
          </w:p>
        </w:tc>
        <w:tc>
          <w:tcPr>
            <w:tcW w:w="1281"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检查时间</w:t>
            </w:r>
          </w:p>
          <w:p>
            <w:pPr>
              <w:spacing w:line="572" w:lineRule="exact"/>
              <w:jc w:val="center"/>
              <w:rPr>
                <w:rFonts w:ascii="Times New Roman" w:hAnsi="Times New Roman" w:eastAsia="黑体"/>
                <w:szCs w:val="21"/>
              </w:rPr>
            </w:pPr>
            <w:r>
              <w:rPr>
                <w:rFonts w:ascii="Times New Roman" w:hAnsi="黑体" w:eastAsia="黑体"/>
                <w:szCs w:val="21"/>
              </w:rPr>
              <w:t>（年月日）</w:t>
            </w:r>
          </w:p>
        </w:tc>
        <w:tc>
          <w:tcPr>
            <w:tcW w:w="3119"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抽查结果</w:t>
            </w:r>
          </w:p>
        </w:tc>
        <w:tc>
          <w:tcPr>
            <w:tcW w:w="1276" w:type="dxa"/>
            <w:shd w:val="clear" w:color="auto" w:fill="auto"/>
            <w:vAlign w:val="center"/>
          </w:tcPr>
          <w:p>
            <w:pPr>
              <w:spacing w:line="572" w:lineRule="exact"/>
              <w:jc w:val="center"/>
              <w:rPr>
                <w:rFonts w:ascii="Times New Roman" w:hAnsi="Times New Roman" w:eastAsia="黑体"/>
                <w:szCs w:val="21"/>
              </w:rPr>
            </w:pPr>
            <w:r>
              <w:rPr>
                <w:rFonts w:hint="eastAsia" w:ascii="Times New Roman" w:hAnsi="黑体" w:eastAsia="黑体"/>
                <w:szCs w:val="21"/>
              </w:rPr>
              <w:t>整改</w:t>
            </w:r>
            <w:r>
              <w:rPr>
                <w:rFonts w:ascii="Times New Roman" w:hAnsi="黑体" w:eastAsia="黑体"/>
                <w:szCs w:val="21"/>
              </w:rPr>
              <w:t>情况</w:t>
            </w:r>
          </w:p>
        </w:tc>
        <w:tc>
          <w:tcPr>
            <w:tcW w:w="3119"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批准文件名称</w:t>
            </w:r>
          </w:p>
        </w:tc>
        <w:tc>
          <w:tcPr>
            <w:tcW w:w="2310" w:type="dxa"/>
            <w:shd w:val="clear" w:color="auto" w:fill="auto"/>
            <w:vAlign w:val="center"/>
          </w:tcPr>
          <w:p>
            <w:pPr>
              <w:spacing w:line="572" w:lineRule="exact"/>
              <w:jc w:val="center"/>
              <w:rPr>
                <w:rFonts w:ascii="Times New Roman" w:hAnsi="Times New Roman" w:eastAsia="黑体"/>
                <w:szCs w:val="21"/>
              </w:rPr>
            </w:pPr>
            <w:r>
              <w:rPr>
                <w:rFonts w:ascii="Times New Roman" w:hAnsi="黑体" w:eastAsia="黑体"/>
                <w:szCs w:val="21"/>
              </w:rPr>
              <w:t>批准</w:t>
            </w:r>
            <w:r>
              <w:rPr>
                <w:rFonts w:hint="eastAsia" w:ascii="Times New Roman" w:hAnsi="黑体" w:eastAsia="黑体"/>
                <w:szCs w:val="21"/>
              </w:rPr>
              <w:t>有效时间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hAnsi="Times New Roman"/>
                <w:szCs w:val="21"/>
              </w:rPr>
            </w:pPr>
            <w:r>
              <w:rPr>
                <w:rFonts w:hint="eastAsia" w:ascii="Times New Roman" w:hAnsi="Times New Roman"/>
                <w:szCs w:val="21"/>
              </w:rPr>
              <w:t>1</w:t>
            </w:r>
          </w:p>
        </w:tc>
        <w:tc>
          <w:tcPr>
            <w:tcW w:w="2404"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szCs w:val="21"/>
              </w:rPr>
            </w:pPr>
            <w:r>
              <w:rPr>
                <w:rFonts w:ascii="Times New Roman" w:hAnsi="Times New Roman"/>
                <w:szCs w:val="21"/>
                <w:lang w:val="en-US"/>
              </w:rPr>
              <w:t>京东都市科技金融创新中心(二期)涉东深供水工程</w:t>
            </w:r>
          </w:p>
        </w:tc>
        <w:tc>
          <w:tcPr>
            <w:tcW w:w="1281"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szCs w:val="21"/>
                <w:lang w:val="en-US" w:eastAsia="zh-CN"/>
              </w:rPr>
            </w:pPr>
            <w:r>
              <w:rPr>
                <w:rFonts w:hint="eastAsia" w:ascii="Times New Roman" w:hAnsi="Times New Roman"/>
                <w:szCs w:val="21"/>
                <w:lang w:val="en-US" w:eastAsia="zh-CN"/>
              </w:rPr>
              <w:t>2023年7月</w:t>
            </w:r>
            <w:r>
              <w:rPr>
                <w:rFonts w:hint="default" w:ascii="Times New Roman" w:hAnsi="Times New Roman"/>
                <w:szCs w:val="21"/>
                <w:lang w:val="en-US" w:eastAsia="zh-CN"/>
              </w:rPr>
              <w:t>21</w:t>
            </w:r>
            <w:r>
              <w:rPr>
                <w:rFonts w:hint="eastAsia" w:ascii="Times New Roman" w:hAnsi="Times New Roman"/>
                <w:szCs w:val="21"/>
                <w:lang w:val="en-US" w:eastAsia="zh-CN"/>
              </w:rPr>
              <w:t>日</w:t>
            </w:r>
          </w:p>
        </w:tc>
        <w:tc>
          <w:tcPr>
            <w:tcW w:w="3119"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szCs w:val="21"/>
                <w:lang w:eastAsia="zh-CN"/>
              </w:rPr>
            </w:pPr>
            <w:r>
              <w:rPr>
                <w:rFonts w:hint="eastAsia" w:ascii="Times New Roman" w:hAnsi="Times New Roman"/>
                <w:szCs w:val="21"/>
              </w:rPr>
              <w:t>未发现</w:t>
            </w:r>
            <w:r>
              <w:rPr>
                <w:rFonts w:hint="eastAsia" w:ascii="Times New Roman" w:hAnsi="Times New Roman"/>
                <w:szCs w:val="21"/>
                <w:lang w:eastAsia="zh-CN"/>
              </w:rPr>
              <w:t>问题</w:t>
            </w:r>
          </w:p>
        </w:tc>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szCs w:val="21"/>
                <w:lang w:eastAsia="zh-CN"/>
              </w:rPr>
            </w:pPr>
            <w:r>
              <w:rPr>
                <w:rFonts w:hint="eastAsia" w:ascii="Times New Roman" w:hAnsi="Times New Roman"/>
                <w:szCs w:val="21"/>
                <w:lang w:eastAsia="zh-CN"/>
              </w:rPr>
              <w:t>无</w:t>
            </w:r>
          </w:p>
        </w:tc>
        <w:tc>
          <w:tcPr>
            <w:tcW w:w="31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Times New Roman" w:hAnsi="Times New Roman"/>
                <w:szCs w:val="21"/>
              </w:rPr>
            </w:pPr>
            <w:r>
              <w:rPr>
                <w:rFonts w:hint="eastAsia" w:ascii="Times New Roman" w:hAnsi="Times New Roman"/>
                <w:szCs w:val="21"/>
                <w:lang w:val="en-US" w:eastAsia="zh-CN"/>
              </w:rPr>
              <w:t>东莞市水务局关于水利工程管理和保护范围内新建、扩建、改建的工程建设项目方案审批准予水行政许可决定书</w:t>
            </w:r>
            <w:r>
              <w:rPr>
                <w:rFonts w:hint="eastAsia" w:ascii="Times New Roman" w:hAnsi="Times New Roman"/>
                <w:szCs w:val="21"/>
              </w:rPr>
              <w:t>（东水许决字〔202</w:t>
            </w:r>
            <w:r>
              <w:rPr>
                <w:rFonts w:hint="eastAsia" w:ascii="Times New Roman" w:hAnsi="Times New Roman"/>
                <w:szCs w:val="21"/>
                <w:lang w:val="en-US" w:eastAsia="zh-CN"/>
              </w:rPr>
              <w:t>3</w:t>
            </w:r>
            <w:r>
              <w:rPr>
                <w:rFonts w:hint="eastAsia" w:ascii="Times New Roman" w:hAnsi="Times New Roman"/>
                <w:szCs w:val="21"/>
              </w:rPr>
              <w:t>〕110</w:t>
            </w:r>
            <w:r>
              <w:rPr>
                <w:rFonts w:hint="default" w:ascii="Times New Roman" w:hAnsi="Times New Roman"/>
                <w:szCs w:val="21"/>
                <w:lang w:val="en-US"/>
              </w:rPr>
              <w:t>3</w:t>
            </w:r>
            <w:r>
              <w:rPr>
                <w:rFonts w:hint="eastAsia" w:ascii="Times New Roman" w:hAnsi="Times New Roman"/>
                <w:szCs w:val="21"/>
              </w:rPr>
              <w:t>号）</w:t>
            </w:r>
          </w:p>
        </w:tc>
        <w:tc>
          <w:tcPr>
            <w:tcW w:w="2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lang w:val="en-US"/>
              </w:rPr>
            </w:pPr>
            <w:r>
              <w:rPr>
                <w:rFonts w:hint="eastAsia" w:ascii="Times New Roman" w:hAnsi="Times New Roman"/>
                <w:szCs w:val="21"/>
                <w:lang w:val="en-US" w:eastAsia="zh-CN"/>
              </w:rPr>
              <w:t>2023年03月02日—2026年03月02日</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ascii="Times New Roman"/>
                <w:szCs w:val="21"/>
              </w:rPr>
            </w:pPr>
            <w:r>
              <w:rPr>
                <w:rFonts w:ascii="Times New Roman"/>
                <w:szCs w:val="21"/>
                <w:lang w:val="en-US"/>
              </w:rPr>
              <w:t>2</w:t>
            </w:r>
          </w:p>
        </w:tc>
        <w:tc>
          <w:tcPr>
            <w:tcW w:w="2404"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ascii="Times New Roman"/>
                <w:szCs w:val="21"/>
                <w:lang w:val="en-US"/>
              </w:rPr>
              <w:t>东莞市运河整治石马河流域塘厦段涉粤港供水设施迁改及保护工程</w:t>
            </w:r>
          </w:p>
        </w:tc>
        <w:tc>
          <w:tcPr>
            <w:tcW w:w="1281"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20</w:t>
            </w:r>
            <w:r>
              <w:rPr>
                <w:rFonts w:hint="eastAsia" w:ascii="Times New Roman" w:hAnsi="Times New Roman" w:cs="Times New Roman"/>
                <w:b w:val="0"/>
                <w:bCs w:val="0"/>
                <w:i w:val="0"/>
                <w:iCs w:val="0"/>
                <w:color w:val="auto"/>
                <w:kern w:val="2"/>
                <w:sz w:val="21"/>
                <w:szCs w:val="21"/>
                <w:highlight w:val="none"/>
                <w:vertAlign w:val="baseline"/>
                <w:lang w:val="en-US" w:eastAsia="zh-CN" w:bidi="ar-SA"/>
              </w:rPr>
              <w:t>23</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年7月21日</w:t>
            </w:r>
          </w:p>
        </w:tc>
        <w:tc>
          <w:tcPr>
            <w:tcW w:w="3119"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未发现问题</w:t>
            </w:r>
          </w:p>
        </w:tc>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hint="eastAsia" w:ascii="Times New Roman"/>
                <w:szCs w:val="21"/>
                <w:lang w:eastAsia="zh-CN"/>
              </w:rPr>
              <w:t>无</w:t>
            </w:r>
          </w:p>
        </w:tc>
        <w:tc>
          <w:tcPr>
            <w:tcW w:w="31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东莞市水务局关于水利工程管理和保护范围内新建、扩建、改建的工程建设项目方案审批准予水行政许可决定书（东水许决字〔20</w:t>
            </w:r>
            <w:r>
              <w:rPr>
                <w:rFonts w:hint="eastAsia" w:ascii="Times New Roman" w:hAnsi="Times New Roman" w:cs="Times New Roman"/>
                <w:b w:val="0"/>
                <w:bCs w:val="0"/>
                <w:i w:val="0"/>
                <w:iCs w:val="0"/>
                <w:color w:val="auto"/>
                <w:kern w:val="2"/>
                <w:sz w:val="21"/>
                <w:szCs w:val="21"/>
                <w:highlight w:val="none"/>
                <w:vertAlign w:val="baseline"/>
                <w:lang w:val="en-US" w:eastAsia="zh-CN" w:bidi="ar-SA"/>
              </w:rPr>
              <w:t>22</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〕1116号）</w:t>
            </w:r>
          </w:p>
        </w:tc>
        <w:tc>
          <w:tcPr>
            <w:tcW w:w="2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eastAsia="宋体"/>
                <w:szCs w:val="21"/>
                <w:lang w:val="en-US" w:eastAsia="zh-CN"/>
              </w:rPr>
            </w:pPr>
            <w:r>
              <w:rPr>
                <w:rFonts w:hint="eastAsia" w:ascii="Times New Roman"/>
                <w:szCs w:val="21"/>
                <w:lang w:val="en-US" w:eastAsia="zh-CN"/>
              </w:rPr>
              <w:t>2022年9月30日—2025年9月30日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shd w:val="clear" w:color="auto" w:fill="auto"/>
            <w:vAlign w:val="center"/>
          </w:tcPr>
          <w:p>
            <w:pPr>
              <w:spacing w:line="572" w:lineRule="exact"/>
              <w:jc w:val="center"/>
              <w:rPr>
                <w:rFonts w:hint="default" w:ascii="Times New Roman"/>
                <w:szCs w:val="21"/>
                <w:lang w:val="en"/>
              </w:rPr>
            </w:pPr>
            <w:r>
              <w:rPr>
                <w:rFonts w:hint="default" w:ascii="Times New Roman"/>
                <w:szCs w:val="21"/>
                <w:lang w:val="en"/>
              </w:rPr>
              <w:t>3</w:t>
            </w:r>
          </w:p>
        </w:tc>
        <w:tc>
          <w:tcPr>
            <w:tcW w:w="2404"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ascii="Times New Roman"/>
                <w:szCs w:val="21"/>
                <w:lang w:val="en-US"/>
              </w:rPr>
              <w:t>松山湖华为团泊洼供水管道工程</w:t>
            </w:r>
          </w:p>
        </w:tc>
        <w:tc>
          <w:tcPr>
            <w:tcW w:w="1281"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Times New Roman"/>
                <w:szCs w:val="21"/>
              </w:rPr>
            </w:pPr>
            <w:r>
              <w:rPr>
                <w:rFonts w:ascii="Times New Roman"/>
                <w:szCs w:val="21"/>
                <w:lang w:val="en-US"/>
              </w:rPr>
              <w:t>2023</w:t>
            </w:r>
            <w:r>
              <w:rPr>
                <w:rFonts w:hint="eastAsia" w:ascii="Times New Roman"/>
                <w:szCs w:val="21"/>
                <w:lang w:val="en-US" w:eastAsia="zh-CN"/>
              </w:rPr>
              <w:t>年</w:t>
            </w:r>
            <w:r>
              <w:rPr>
                <w:rFonts w:hint="default" w:ascii="Times New Roman"/>
                <w:szCs w:val="21"/>
                <w:lang w:val="en-US" w:eastAsia="zh-CN"/>
              </w:rPr>
              <w:t>7</w:t>
            </w:r>
            <w:r>
              <w:rPr>
                <w:rFonts w:hint="eastAsia" w:ascii="Times New Roman"/>
                <w:szCs w:val="21"/>
                <w:lang w:val="en-US" w:eastAsia="zh-CN"/>
              </w:rPr>
              <w:t>月</w:t>
            </w:r>
            <w:r>
              <w:rPr>
                <w:rFonts w:hint="default" w:ascii="Times New Roman"/>
                <w:szCs w:val="21"/>
                <w:lang w:val="en-US" w:eastAsia="zh-CN"/>
              </w:rPr>
              <w:t>31</w:t>
            </w:r>
            <w:r>
              <w:rPr>
                <w:rFonts w:hint="eastAsia" w:ascii="Times New Roman"/>
                <w:szCs w:val="21"/>
                <w:lang w:val="en-US" w:eastAsia="zh-CN"/>
              </w:rPr>
              <w:t>日</w:t>
            </w:r>
          </w:p>
        </w:tc>
        <w:tc>
          <w:tcPr>
            <w:tcW w:w="3119"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hint="eastAsia" w:ascii="Times New Roman"/>
                <w:szCs w:val="21"/>
                <w:lang w:eastAsia="zh-CN"/>
              </w:rPr>
              <w:t>未发现问题</w:t>
            </w:r>
          </w:p>
        </w:tc>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hint="eastAsia" w:ascii="Times New Roman"/>
                <w:szCs w:val="21"/>
                <w:lang w:eastAsia="zh-CN"/>
              </w:rPr>
              <w:t>无</w:t>
            </w:r>
          </w:p>
        </w:tc>
        <w:tc>
          <w:tcPr>
            <w:tcW w:w="31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东莞市水务局关于水利工程管理和保护范围内新建、扩建、改建的工程建设项目方案审批准予水行政许可决定书（东水许决字〔202</w:t>
            </w:r>
            <w:r>
              <w:rPr>
                <w:rFonts w:hint="eastAsia" w:ascii="Times New Roman" w:hAnsi="Times New Roman" w:cs="Times New Roman"/>
                <w:b w:val="0"/>
                <w:bCs w:val="0"/>
                <w:i w:val="0"/>
                <w:iCs w:val="0"/>
                <w:color w:val="auto"/>
                <w:kern w:val="2"/>
                <w:sz w:val="21"/>
                <w:szCs w:val="21"/>
                <w:highlight w:val="none"/>
                <w:vertAlign w:val="baseline"/>
                <w:lang w:val="en-US" w:eastAsia="zh-CN" w:bidi="ar-SA"/>
              </w:rPr>
              <w:t>2</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〕1115号）</w:t>
            </w:r>
          </w:p>
        </w:tc>
        <w:tc>
          <w:tcPr>
            <w:tcW w:w="2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eastAsia="宋体"/>
                <w:szCs w:val="21"/>
                <w:lang w:val="en-US" w:eastAsia="zh-CN"/>
              </w:rPr>
            </w:pPr>
            <w:r>
              <w:rPr>
                <w:rFonts w:hint="eastAsia" w:ascii="Times New Roman"/>
                <w:szCs w:val="21"/>
                <w:lang w:val="en-US" w:eastAsia="zh-CN"/>
              </w:rPr>
              <w:t>2022年9月23日—2025年9月23日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hint="default" w:ascii="Times New Roman"/>
                <w:szCs w:val="21"/>
                <w:lang w:val="en"/>
              </w:rPr>
            </w:pPr>
            <w:r>
              <w:rPr>
                <w:rFonts w:hint="default" w:ascii="Times New Roman"/>
                <w:szCs w:val="21"/>
                <w:lang w:val="en"/>
              </w:rPr>
              <w:t>4</w:t>
            </w:r>
          </w:p>
        </w:tc>
        <w:tc>
          <w:tcPr>
            <w:tcW w:w="2404"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ascii="Times New Roman"/>
                <w:szCs w:val="21"/>
                <w:lang w:val="en-US"/>
              </w:rPr>
              <w:t>珠三角水资源配置工程东莞配套松山湖水厂一期配水管线工程涉松木山水库（穿湖顶管）</w:t>
            </w:r>
          </w:p>
        </w:tc>
        <w:tc>
          <w:tcPr>
            <w:tcW w:w="1281"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t>2023年7月31日</w:t>
            </w:r>
          </w:p>
        </w:tc>
        <w:tc>
          <w:tcPr>
            <w:tcW w:w="3119" w:type="dxa"/>
            <w:shd w:val="clear" w:color="auto" w:fill="auto"/>
            <w:vAlign w:val="center"/>
          </w:tcPr>
          <w:p>
            <w:pPr>
              <w:numPr>
                <w:ilvl w:val="0"/>
                <w:numId w:val="1"/>
              </w:numPr>
              <w:jc w:val="left"/>
              <w:rPr>
                <w:rFonts w:hint="eastAsia"/>
                <w:kern w:val="0"/>
                <w:lang w:val="en-US" w:eastAsia="zh-CN"/>
              </w:rPr>
            </w:pPr>
            <w:r>
              <w:rPr>
                <w:rFonts w:hint="eastAsia"/>
                <w:kern w:val="0"/>
                <w:lang w:val="en-US" w:eastAsia="zh-CN"/>
              </w:rPr>
              <w:t>工程开工前未报松木山水库管理处进行核线；</w:t>
            </w:r>
          </w:p>
          <w:p>
            <w:pPr>
              <w:numPr>
                <w:ilvl w:val="0"/>
                <w:numId w:val="1"/>
              </w:numPr>
              <w:jc w:val="left"/>
              <w:rPr>
                <w:rFonts w:hint="default"/>
                <w:kern w:val="0"/>
                <w:lang w:val="en-US" w:eastAsia="zh-CN"/>
              </w:rPr>
            </w:pPr>
            <w:r>
              <w:rPr>
                <w:rFonts w:hint="eastAsia"/>
                <w:kern w:val="0"/>
                <w:lang w:val="en-US" w:eastAsia="zh-CN"/>
              </w:rPr>
              <w:t>工程开工前建设单位未报松山湖管委会及松木山水库管理处核备施工方案；</w:t>
            </w:r>
          </w:p>
          <w:p>
            <w:pPr>
              <w:numPr>
                <w:ilvl w:val="0"/>
                <w:numId w:val="1"/>
              </w:numPr>
              <w:jc w:val="left"/>
              <w:rPr>
                <w:rFonts w:ascii="Times New Roman"/>
                <w:szCs w:val="21"/>
              </w:rPr>
            </w:pPr>
            <w:r>
              <w:rPr>
                <w:rFonts w:hint="eastAsia"/>
                <w:kern w:val="0"/>
                <w:lang w:val="en-US" w:eastAsia="zh-CN"/>
              </w:rPr>
              <w:t>水厂原水管道穿越段沉降观测方案未报松木山水库管理处备案。</w:t>
            </w:r>
          </w:p>
          <w:p>
            <w:pPr>
              <w:numPr>
                <w:ilvl w:val="0"/>
                <w:numId w:val="1"/>
              </w:numPr>
              <w:jc w:val="left"/>
              <w:rPr>
                <w:rFonts w:ascii="Times New Roman"/>
                <w:szCs w:val="21"/>
              </w:rPr>
            </w:pPr>
            <w:r>
              <w:rPr>
                <w:rFonts w:hint="eastAsia"/>
                <w:kern w:val="0"/>
                <w:lang w:val="en-US" w:eastAsia="zh-CN"/>
              </w:rPr>
              <w:t>工程跨汛期施工。</w:t>
            </w:r>
          </w:p>
        </w:tc>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eastAsia="宋体"/>
                <w:szCs w:val="21"/>
                <w:lang w:eastAsia="zh-CN"/>
              </w:rPr>
            </w:pPr>
            <w:r>
              <w:rPr>
                <w:rFonts w:hint="eastAsia" w:ascii="Times New Roman"/>
                <w:szCs w:val="21"/>
                <w:lang w:eastAsia="zh-CN"/>
              </w:rPr>
              <w:t>相关手续已补齐。</w:t>
            </w:r>
          </w:p>
        </w:tc>
        <w:tc>
          <w:tcPr>
            <w:tcW w:w="31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东莞市水务局关于水利工程管理和保护范围内新建、扩建、改建的工程建设项目方案审批准予水行政许可决定书（东水许决字〔202</w:t>
            </w:r>
            <w:r>
              <w:rPr>
                <w:rFonts w:hint="eastAsia" w:ascii="Times New Roman" w:hAnsi="Times New Roman" w:cs="Times New Roman"/>
                <w:b w:val="0"/>
                <w:bCs w:val="0"/>
                <w:i w:val="0"/>
                <w:iCs w:val="0"/>
                <w:color w:val="auto"/>
                <w:kern w:val="2"/>
                <w:sz w:val="21"/>
                <w:szCs w:val="21"/>
                <w:highlight w:val="none"/>
                <w:vertAlign w:val="baseline"/>
                <w:lang w:val="en-US" w:eastAsia="zh-CN" w:bidi="ar-SA"/>
              </w:rPr>
              <w:t>2</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w:t>
            </w:r>
            <w:r>
              <w:rPr>
                <w:rFonts w:hint="eastAsia" w:ascii="Times New Roman" w:hAnsi="Times New Roman" w:cs="Times New Roman"/>
                <w:b w:val="0"/>
                <w:bCs w:val="0"/>
                <w:i w:val="0"/>
                <w:iCs w:val="0"/>
                <w:color w:val="auto"/>
                <w:kern w:val="2"/>
                <w:sz w:val="21"/>
                <w:szCs w:val="21"/>
                <w:highlight w:val="none"/>
                <w:vertAlign w:val="baseline"/>
                <w:lang w:val="en-US" w:eastAsia="zh-CN" w:bidi="ar-SA"/>
              </w:rPr>
              <w:t>1114</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号）</w:t>
            </w:r>
          </w:p>
        </w:tc>
        <w:tc>
          <w:tcPr>
            <w:tcW w:w="2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eastAsia="宋体"/>
                <w:szCs w:val="21"/>
                <w:lang w:val="en-US" w:eastAsia="zh-CN"/>
              </w:rPr>
            </w:pPr>
            <w:r>
              <w:rPr>
                <w:rFonts w:hint="eastAsia" w:ascii="Times New Roman"/>
                <w:szCs w:val="21"/>
                <w:lang w:val="en-US" w:eastAsia="zh-CN"/>
              </w:rPr>
              <w:t>2022年9月2日—2025年9月2日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hint="default" w:ascii="Times New Roman"/>
                <w:szCs w:val="21"/>
                <w:lang w:val="en"/>
              </w:rPr>
            </w:pPr>
            <w:r>
              <w:rPr>
                <w:rFonts w:hint="default" w:ascii="Times New Roman"/>
                <w:szCs w:val="21"/>
                <w:lang w:val="en"/>
              </w:rPr>
              <w:t>5</w:t>
            </w:r>
          </w:p>
        </w:tc>
        <w:tc>
          <w:tcPr>
            <w:tcW w:w="2404"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ascii="Times New Roman"/>
                <w:szCs w:val="21"/>
                <w:lang w:val="en-US"/>
              </w:rPr>
              <w:t>大岭山镇连平村上、下高田城市更新片区项目建设方案</w:t>
            </w:r>
          </w:p>
        </w:tc>
        <w:tc>
          <w:tcPr>
            <w:tcW w:w="1281"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Times New Roman"/>
                <w:szCs w:val="21"/>
              </w:rPr>
            </w:pPr>
            <w:r>
              <w:rPr>
                <w:rFonts w:hint="default" w:ascii="Times New Roman" w:hAnsi="Calibri" w:eastAsia="宋体" w:cs="Times New Roman"/>
                <w:b w:val="0"/>
                <w:bCs w:val="0"/>
                <w:i w:val="0"/>
                <w:iCs w:val="0"/>
                <w:color w:val="auto"/>
                <w:kern w:val="2"/>
                <w:sz w:val="21"/>
                <w:szCs w:val="21"/>
                <w:highlight w:val="none"/>
                <w:vertAlign w:val="baseline"/>
                <w:lang w:val="en-US" w:eastAsia="zh-CN" w:bidi="ar-SA"/>
              </w:rPr>
              <w:t>2023年7月31日</w:t>
            </w:r>
          </w:p>
        </w:tc>
        <w:tc>
          <w:tcPr>
            <w:tcW w:w="3119"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hint="eastAsia" w:ascii="Times New Roman"/>
                <w:szCs w:val="21"/>
                <w:lang w:eastAsia="zh-CN"/>
              </w:rPr>
              <w:t>未开工</w:t>
            </w:r>
          </w:p>
        </w:tc>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rPr>
            </w:pPr>
            <w:r>
              <w:rPr>
                <w:rFonts w:hint="eastAsia" w:ascii="Times New Roman"/>
                <w:szCs w:val="21"/>
                <w:lang w:eastAsia="zh-CN"/>
              </w:rPr>
              <w:t>无</w:t>
            </w:r>
          </w:p>
        </w:tc>
        <w:tc>
          <w:tcPr>
            <w:tcW w:w="31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Times New Roman"/>
                <w:szCs w:val="21"/>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东莞市水务局关于水利工程管理和保护范围内新建、扩建、改建的工程建设项目方案审批准予水行政许可决定书（东水许决字〔20</w:t>
            </w:r>
            <w:r>
              <w:rPr>
                <w:rFonts w:hint="eastAsia" w:ascii="Times New Roman" w:hAnsi="Times New Roman" w:cs="Times New Roman"/>
                <w:b w:val="0"/>
                <w:bCs w:val="0"/>
                <w:i w:val="0"/>
                <w:iCs w:val="0"/>
                <w:color w:val="auto"/>
                <w:kern w:val="2"/>
                <w:sz w:val="21"/>
                <w:szCs w:val="21"/>
                <w:highlight w:val="none"/>
                <w:vertAlign w:val="baseline"/>
                <w:lang w:val="en-US" w:eastAsia="zh-CN" w:bidi="ar-SA"/>
              </w:rPr>
              <w:t>20</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〕1107号）</w:t>
            </w:r>
          </w:p>
        </w:tc>
        <w:tc>
          <w:tcPr>
            <w:tcW w:w="2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eastAsia="宋体"/>
                <w:szCs w:val="21"/>
                <w:lang w:val="en-US" w:eastAsia="zh-CN"/>
              </w:rPr>
            </w:pPr>
            <w:r>
              <w:rPr>
                <w:rFonts w:hint="eastAsia" w:ascii="Times New Roman"/>
                <w:szCs w:val="21"/>
                <w:lang w:val="en-US" w:eastAsia="zh-CN"/>
              </w:rPr>
              <w:t>2020年12月9日——2023年12月9日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spacing w:line="572" w:lineRule="exact"/>
              <w:jc w:val="center"/>
              <w:rPr>
                <w:rFonts w:hint="default" w:ascii="Times New Roman"/>
                <w:szCs w:val="21"/>
                <w:lang w:val="en"/>
              </w:rPr>
            </w:pPr>
            <w:r>
              <w:rPr>
                <w:rFonts w:hint="default" w:ascii="Times New Roman"/>
                <w:szCs w:val="21"/>
                <w:lang w:val="en"/>
              </w:rPr>
              <w:t>6</w:t>
            </w:r>
          </w:p>
        </w:tc>
        <w:tc>
          <w:tcPr>
            <w:tcW w:w="2404"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szCs w:val="21"/>
                <w:lang w:val="en-US"/>
              </w:rPr>
            </w:pPr>
            <w:r>
              <w:rPr>
                <w:rFonts w:ascii="Times New Roman"/>
                <w:szCs w:val="21"/>
                <w:lang w:val="en-US"/>
              </w:rPr>
              <w:t>凤岗镇石蚧片区排水工程</w:t>
            </w:r>
          </w:p>
        </w:tc>
        <w:tc>
          <w:tcPr>
            <w:tcW w:w="1281"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Calibri"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202</w:t>
            </w:r>
            <w:r>
              <w:rPr>
                <w:rFonts w:hint="eastAsia" w:ascii="Times New Roman" w:hAnsi="Times New Roman" w:cs="Times New Roman"/>
                <w:b w:val="0"/>
                <w:bCs w:val="0"/>
                <w:i w:val="0"/>
                <w:iCs w:val="0"/>
                <w:color w:val="auto"/>
                <w:kern w:val="2"/>
                <w:sz w:val="21"/>
                <w:szCs w:val="21"/>
                <w:highlight w:val="none"/>
                <w:vertAlign w:val="baseline"/>
                <w:lang w:val="en-US" w:eastAsia="zh-CN" w:bidi="ar-SA"/>
              </w:rPr>
              <w:t>3</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年7月21日</w:t>
            </w:r>
          </w:p>
        </w:tc>
        <w:tc>
          <w:tcPr>
            <w:tcW w:w="3119"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szCs w:val="21"/>
                <w:lang w:eastAsia="zh-CN"/>
              </w:rPr>
            </w:pPr>
            <w:r>
              <w:rPr>
                <w:rFonts w:hint="eastAsia" w:ascii="Times New Roman"/>
                <w:szCs w:val="21"/>
                <w:lang w:eastAsia="zh-CN"/>
              </w:rPr>
              <w:t>未开工</w:t>
            </w:r>
          </w:p>
        </w:tc>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szCs w:val="21"/>
                <w:lang w:eastAsia="zh-CN"/>
              </w:rPr>
            </w:pPr>
            <w:r>
              <w:rPr>
                <w:rFonts w:hint="eastAsia" w:ascii="Times New Roman"/>
                <w:szCs w:val="21"/>
                <w:lang w:eastAsia="zh-CN"/>
              </w:rPr>
              <w:t>无</w:t>
            </w:r>
          </w:p>
        </w:tc>
        <w:tc>
          <w:tcPr>
            <w:tcW w:w="31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东莞市水务局关于水利工程管理和保护范围内新建、扩建、改建的工程建设项目方案审批准予水行政许可决定书（东水许决字〔202</w:t>
            </w:r>
            <w:r>
              <w:rPr>
                <w:rFonts w:hint="eastAsia" w:ascii="Times New Roman" w:hAnsi="Times New Roman" w:cs="Times New Roman"/>
                <w:b w:val="0"/>
                <w:bCs w:val="0"/>
                <w:i w:val="0"/>
                <w:iCs w:val="0"/>
                <w:color w:val="auto"/>
                <w:kern w:val="2"/>
                <w:sz w:val="21"/>
                <w:szCs w:val="21"/>
                <w:highlight w:val="none"/>
                <w:vertAlign w:val="baseline"/>
                <w:lang w:val="en-US" w:eastAsia="zh-CN" w:bidi="ar-SA"/>
              </w:rPr>
              <w:t>3</w:t>
            </w:r>
            <w:r>
              <w:rPr>
                <w:rFonts w:hint="default" w:ascii="Times New Roman" w:hAnsi="Times New Roman" w:eastAsia="宋体" w:cs="Times New Roman"/>
                <w:b w:val="0"/>
                <w:bCs w:val="0"/>
                <w:i w:val="0"/>
                <w:iCs w:val="0"/>
                <w:color w:val="auto"/>
                <w:kern w:val="2"/>
                <w:sz w:val="21"/>
                <w:szCs w:val="21"/>
                <w:highlight w:val="none"/>
                <w:vertAlign w:val="baseline"/>
                <w:lang w:val="en-US" w:eastAsia="zh-CN" w:bidi="ar-SA"/>
              </w:rPr>
              <w:t>〕1108号）</w:t>
            </w:r>
          </w:p>
        </w:tc>
        <w:tc>
          <w:tcPr>
            <w:tcW w:w="2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eastAsia="宋体"/>
                <w:szCs w:val="21"/>
                <w:lang w:val="en-US" w:eastAsia="zh-CN"/>
              </w:rPr>
            </w:pPr>
            <w:r>
              <w:rPr>
                <w:rFonts w:hint="eastAsia" w:ascii="Times New Roman"/>
                <w:szCs w:val="21"/>
                <w:lang w:val="en-US" w:eastAsia="zh-CN"/>
              </w:rPr>
              <w:t>2023年5月26日——2026年5月26日</w:t>
            </w:r>
          </w:p>
        </w:tc>
      </w:tr>
    </w:tbl>
    <w:p>
      <w:pPr>
        <w:spacing w:line="572" w:lineRule="exact"/>
        <w:jc w:val="left"/>
        <w:rPr>
          <w:rFonts w:ascii="Times New Roman" w:hAnsi="Times New Roman"/>
          <w:szCs w:val="21"/>
        </w:rPr>
      </w:pPr>
      <w:r>
        <w:rPr>
          <w:rFonts w:ascii="Times New Roman"/>
          <w:szCs w:val="21"/>
        </w:rPr>
        <w:t>备注：对行政许可对象的抽查结果，应填写</w:t>
      </w:r>
      <w:r>
        <w:rPr>
          <w:rFonts w:ascii="Times New Roman" w:hAnsi="Times New Roman"/>
          <w:szCs w:val="21"/>
        </w:rPr>
        <w:t>“</w:t>
      </w:r>
      <w:r>
        <w:rPr>
          <w:rFonts w:ascii="Times New Roman"/>
          <w:szCs w:val="21"/>
        </w:rPr>
        <w:t>批准文件名称</w:t>
      </w:r>
      <w:r>
        <w:rPr>
          <w:rFonts w:ascii="Times New Roman" w:hAnsi="Times New Roman"/>
          <w:szCs w:val="21"/>
        </w:rPr>
        <w:t>”</w:t>
      </w:r>
      <w:r>
        <w:rPr>
          <w:rFonts w:ascii="Times New Roman"/>
          <w:szCs w:val="21"/>
        </w:rPr>
        <w:t>和</w:t>
      </w:r>
      <w:r>
        <w:rPr>
          <w:rFonts w:ascii="Times New Roman" w:hAnsi="Times New Roman"/>
          <w:szCs w:val="21"/>
        </w:rPr>
        <w:t>“</w:t>
      </w:r>
      <w:r>
        <w:rPr>
          <w:rFonts w:ascii="Times New Roman"/>
          <w:szCs w:val="21"/>
        </w:rPr>
        <w:t>批准文号</w:t>
      </w:r>
      <w:r>
        <w:rPr>
          <w:rFonts w:ascii="Times New Roman" w:hAnsi="Times New Roman"/>
          <w:szCs w:val="21"/>
        </w:rPr>
        <w:t>”</w:t>
      </w:r>
      <w:r>
        <w:rPr>
          <w:rFonts w:ascii="Times New Roman"/>
          <w:szCs w:val="21"/>
        </w:rPr>
        <w:t>两栏。</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AD613"/>
    <w:multiLevelType w:val="singleLevel"/>
    <w:tmpl w:val="492AD61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CFED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Calibri" w:hAnsi="Calibri" w:eastAsia="宋体" w:cs="宋体"/>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Pages>
  <Words>739</Words>
  <Characters>815</Characters>
  <Paragraphs>63</Paragraphs>
  <TotalTime>24</TotalTime>
  <ScaleCrop>false</ScaleCrop>
  <LinksUpToDate>false</LinksUpToDate>
  <CharactersWithSpaces>862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2017-12-07T10:11:00Z</dcterms:created>
  <dc:creator>Chinese User</dc:creator>
  <cp:lastModifiedBy>guest</cp:lastModifiedBy>
  <cp:lastPrinted>2023-11-06T09:31:10Z</cp:lastPrinted>
  <dcterms:modified xsi:type="dcterms:W3CDTF">2023-11-06T09:32:16Z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84b5bb05ffec4dfc9ef12f843e10b7ae</vt:lpwstr>
  </property>
</Properties>
</file>