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600" w:lineRule="exact"/>
        <w:jc w:val="center"/>
        <w:rPr>
          <w:rFonts w:hint="eastAsia" w:ascii="方正小标宋简体" w:eastAsia="方正小标宋简体"/>
          <w:color w:val="000000"/>
          <w:sz w:val="44"/>
          <w:szCs w:val="44"/>
          <w:lang w:eastAsia="zh-CN"/>
        </w:rPr>
      </w:pPr>
      <w:r>
        <w:rPr>
          <w:rFonts w:hint="eastAsia" w:ascii="方正小标宋简体" w:eastAsia="方正小标宋简体"/>
          <w:color w:val="000000"/>
          <w:sz w:val="44"/>
          <w:szCs w:val="44"/>
        </w:rPr>
        <w:t>东莞市供水管理办法</w:t>
      </w:r>
      <w:r>
        <w:rPr>
          <w:rFonts w:hint="eastAsia" w:ascii="方正小标宋简体" w:eastAsia="方正小标宋简体"/>
          <w:color w:val="000000"/>
          <w:sz w:val="44"/>
          <w:szCs w:val="44"/>
          <w:lang w:eastAsia="zh-CN"/>
        </w:rPr>
        <w:t>（</w:t>
      </w:r>
      <w:bookmarkStart w:id="10" w:name="_GoBack"/>
      <w:bookmarkEnd w:id="10"/>
      <w:r>
        <w:rPr>
          <w:rFonts w:hint="eastAsia" w:ascii="方正小标宋简体" w:eastAsia="方正小标宋简体"/>
          <w:color w:val="000000"/>
          <w:sz w:val="44"/>
          <w:szCs w:val="44"/>
          <w:lang w:val="en-US" w:eastAsia="zh-CN"/>
        </w:rPr>
        <w:t>征求意见稿</w:t>
      </w:r>
      <w:r>
        <w:rPr>
          <w:rFonts w:hint="eastAsia" w:ascii="方正小标宋简体" w:eastAsia="方正小标宋简体"/>
          <w:color w:val="000000"/>
          <w:sz w:val="44"/>
          <w:szCs w:val="44"/>
          <w:lang w:eastAsia="zh-CN"/>
        </w:rPr>
        <w:t>）</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第一章 总 则</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第一条</w:t>
      </w:r>
      <w:r>
        <w:rPr>
          <w:rFonts w:hint="eastAsia" w:ascii="仿宋_GB2312" w:hAnsi="黑体" w:eastAsia="仿宋_GB2312" w:cs="宋体"/>
          <w:b/>
          <w:bCs/>
          <w:color w:val="000000"/>
          <w:kern w:val="0"/>
          <w:sz w:val="32"/>
          <w:szCs w:val="32"/>
          <w14:ligatures w14:val="none"/>
        </w:rPr>
        <w:t xml:space="preserve"> </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b/>
          <w:bCs/>
          <w:color w:val="000000"/>
          <w:kern w:val="0"/>
          <w:sz w:val="32"/>
          <w:szCs w:val="32"/>
          <w:lang w:val="en-US" w:eastAsia="zh-CN"/>
          <w14:ligatures w14:val="none"/>
        </w:rPr>
        <w:t>目的、依据</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为加强供水和用水管理，保障生活、生产和其他各项建设用水安全，维护供水和用水双方的合法权益，根据《城市供水条例》《城市供水水质管理规定》《生活饮用水卫生监督管理办法》</w:t>
      </w:r>
      <w:r>
        <w:rPr>
          <w:rFonts w:hint="eastAsia" w:ascii="仿宋_GB2312" w:hAnsi="仿宋" w:eastAsia="仿宋_GB2312" w:cs="宋体"/>
          <w:color w:val="000000"/>
          <w:kern w:val="0"/>
          <w:sz w:val="32"/>
          <w:szCs w:val="32"/>
          <w:lang w:val="en-US" w:eastAsia="zh-CN"/>
          <w14:ligatures w14:val="none"/>
        </w:rPr>
        <w:t>《广东省农村供水条例》等</w:t>
      </w:r>
      <w:r>
        <w:rPr>
          <w:rFonts w:hint="eastAsia" w:ascii="仿宋_GB2312" w:hAnsi="仿宋" w:eastAsia="仿宋_GB2312" w:cs="宋体"/>
          <w:color w:val="000000"/>
          <w:kern w:val="0"/>
          <w:sz w:val="32"/>
          <w:szCs w:val="32"/>
          <w14:ligatures w14:val="none"/>
        </w:rPr>
        <w:t>有关规定，结合本市实际，制定本办法。</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第二条</w:t>
      </w:r>
      <w:r>
        <w:rPr>
          <w:rFonts w:hint="eastAsia" w:ascii="仿宋_GB2312" w:hAnsi="黑体" w:eastAsia="仿宋_GB2312" w:cs="宋体"/>
          <w:b/>
          <w:bCs/>
          <w:color w:val="000000"/>
          <w:kern w:val="0"/>
          <w:sz w:val="32"/>
          <w:szCs w:val="32"/>
          <w14:ligatures w14:val="none"/>
        </w:rPr>
        <w:t xml:space="preserve"> </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b/>
          <w:bCs/>
          <w:color w:val="000000"/>
          <w:kern w:val="0"/>
          <w:sz w:val="32"/>
          <w:szCs w:val="32"/>
          <w:lang w:val="en-US" w:eastAsia="zh-CN"/>
          <w14:ligatures w14:val="none"/>
        </w:rPr>
        <w:t>适用范围</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在本市行政区域范围内</w:t>
      </w:r>
      <w:r>
        <w:rPr>
          <w:rFonts w:hint="eastAsia" w:ascii="仿宋_GB2312" w:hAnsi="仿宋" w:eastAsia="仿宋_GB2312" w:cs="宋体"/>
          <w:color w:val="000000"/>
          <w:kern w:val="0"/>
          <w:sz w:val="32"/>
          <w:szCs w:val="32"/>
          <w:lang w:val="en-US" w:eastAsia="zh-CN"/>
          <w14:ligatures w14:val="none"/>
        </w:rPr>
        <w:t>从事公共</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和自建设施供水</w:t>
      </w:r>
      <w:r>
        <w:rPr>
          <w:rFonts w:hint="eastAsia" w:ascii="仿宋_GB2312" w:hAnsi="仿宋" w:eastAsia="仿宋_GB2312" w:cs="宋体"/>
          <w:color w:val="000000"/>
          <w:kern w:val="0"/>
          <w:sz w:val="32"/>
          <w:szCs w:val="32"/>
          <w14:ligatures w14:val="none"/>
        </w:rPr>
        <w:t>、用水及相关管理活动，</w:t>
      </w:r>
      <w:r>
        <w:rPr>
          <w:rFonts w:hint="eastAsia" w:ascii="仿宋_GB2312" w:hAnsi="仿宋" w:eastAsia="仿宋_GB2312" w:cs="宋体"/>
          <w:color w:val="000000"/>
          <w:kern w:val="0"/>
          <w:sz w:val="32"/>
          <w:szCs w:val="32"/>
          <w:lang w:val="en-US" w:eastAsia="zh-CN"/>
          <w14:ligatures w14:val="none"/>
        </w:rPr>
        <w:t>应遵守</w:t>
      </w:r>
      <w:r>
        <w:rPr>
          <w:rFonts w:hint="eastAsia" w:ascii="仿宋_GB2312" w:hAnsi="仿宋" w:eastAsia="仿宋_GB2312" w:cs="宋体"/>
          <w:color w:val="000000"/>
          <w:kern w:val="0"/>
          <w:sz w:val="32"/>
          <w:szCs w:val="32"/>
          <w14:ligatures w14:val="none"/>
        </w:rPr>
        <w:t>本办法。</w:t>
      </w:r>
    </w:p>
    <w:p>
      <w:pPr>
        <w:widowControl/>
        <w:spacing w:after="0" w:line="360" w:lineRule="auto"/>
        <w:ind w:firstLine="640" w:firstLineChars="200"/>
        <w:jc w:val="both"/>
        <w:rPr>
          <w:rFonts w:hint="eastAsia"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本办法所称公共供水包括城市公共供水和农村集中式供水。</w:t>
      </w:r>
    </w:p>
    <w:p>
      <w:pPr>
        <w:widowControl/>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r>
        <w:rPr>
          <w:rFonts w:hint="default" w:ascii="仿宋_GB2312" w:hAnsi="仿宋" w:eastAsia="仿宋_GB2312" w:cs="宋体"/>
          <w:color w:val="000000"/>
          <w:kern w:val="0"/>
          <w:sz w:val="32"/>
          <w:szCs w:val="32"/>
          <w:lang w:val="en-US" w:eastAsia="zh-CN"/>
          <w14:ligatures w14:val="none"/>
        </w:rPr>
        <w:t>本办法所称用水是指用户根据生活、生产或者其他活动需要而直接使用供水的行为，包括居民生活用水、非居民用水和特种用水及其他用水。</w:t>
      </w:r>
    </w:p>
    <w:p>
      <w:pPr>
        <w:widowControl/>
        <w:tabs>
          <w:tab w:val="center" w:pos="4422"/>
        </w:tabs>
        <w:spacing w:after="0" w:line="360" w:lineRule="auto"/>
        <w:ind w:firstLine="642" w:firstLineChars="200"/>
        <w:jc w:val="both"/>
        <w:rPr>
          <w:rFonts w:hint="default" w:ascii="仿宋_GB2312" w:hAnsi="仿宋" w:eastAsia="仿宋_GB2312" w:cs="宋体"/>
          <w:color w:val="000000"/>
          <w:kern w:val="0"/>
          <w:sz w:val="32"/>
          <w:szCs w:val="32"/>
          <w:lang w:val="en-US" w:eastAsia="zh-CN"/>
          <w14:ligatures w14:val="none"/>
        </w:rPr>
      </w:pPr>
      <w:r>
        <w:rPr>
          <w:rFonts w:hint="eastAsia" w:ascii="黑体" w:hAnsi="黑体" w:eastAsia="黑体" w:cs="宋体"/>
          <w:b/>
          <w:bCs/>
          <w:color w:val="000000"/>
          <w:kern w:val="0"/>
          <w:sz w:val="32"/>
          <w:szCs w:val="32"/>
          <w14:ligatures w14:val="none"/>
        </w:rPr>
        <w:t>第三条</w:t>
      </w:r>
      <w:r>
        <w:rPr>
          <w:rFonts w:hint="eastAsia" w:ascii="仿宋_GB2312" w:hAnsi="黑体" w:eastAsia="仿宋_GB2312" w:cs="宋体"/>
          <w:color w:val="000000"/>
          <w:kern w:val="0"/>
          <w:sz w:val="32"/>
          <w:szCs w:val="32"/>
          <w14:ligatures w14:val="none"/>
        </w:rPr>
        <w:t xml:space="preserve"> </w:t>
      </w:r>
      <w:r>
        <w:rPr>
          <w:rFonts w:hint="eastAsia" w:ascii="仿宋_GB2312" w:hAnsi="仿宋" w:eastAsia="仿宋_GB2312"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职责划分</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市</w:t>
      </w:r>
      <w:r>
        <w:rPr>
          <w:rFonts w:hint="eastAsia" w:ascii="仿宋_GB2312" w:hAnsi="仿宋" w:eastAsia="仿宋_GB2312" w:cs="宋体"/>
          <w:color w:val="000000"/>
          <w:kern w:val="0"/>
          <w:sz w:val="32"/>
          <w:szCs w:val="32"/>
          <w:lang w:val="en-US" w:eastAsia="zh-CN"/>
          <w14:ligatures w14:val="none"/>
        </w:rPr>
        <w:t>供水行政主管部门负责本市供水、用水的行政管理工作，组织实施本办法。各镇、街供水行政主管部门负责本级行政区域内供水、用水的行政管理工作。</w:t>
      </w:r>
    </w:p>
    <w:p>
      <w:pPr>
        <w:widowControl/>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卫生健康行政主管部门负责</w:t>
      </w:r>
      <w:r>
        <w:rPr>
          <w:rFonts w:hint="eastAsia" w:ascii="仿宋_GB2312" w:hAnsi="仿宋" w:eastAsia="仿宋_GB2312" w:cs="宋体"/>
          <w:color w:val="000000"/>
          <w:kern w:val="0"/>
          <w:sz w:val="32"/>
          <w:szCs w:val="32"/>
          <w:lang w:val="en-US" w:eastAsia="zh-CN"/>
          <w14:ligatures w14:val="none"/>
        </w:rPr>
        <w:t>监督</w:t>
      </w:r>
      <w:r>
        <w:rPr>
          <w:rFonts w:hint="eastAsia" w:ascii="仿宋_GB2312" w:hAnsi="仿宋" w:eastAsia="仿宋_GB2312" w:cs="宋体"/>
          <w:color w:val="000000"/>
          <w:kern w:val="0"/>
          <w:sz w:val="32"/>
          <w:szCs w:val="32"/>
          <w14:ligatures w14:val="none"/>
        </w:rPr>
        <w:t>生活饮用水卫生</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依法查处违反饮用水卫生管理的违法行为</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生态环境行政主管部门负责</w:t>
      </w:r>
      <w:r>
        <w:rPr>
          <w:rFonts w:hint="eastAsia" w:ascii="仿宋_GB2312" w:hAnsi="仿宋" w:eastAsia="仿宋_GB2312" w:cs="宋体"/>
          <w:color w:val="000000"/>
          <w:kern w:val="0"/>
          <w:sz w:val="32"/>
          <w:szCs w:val="32"/>
          <w:lang w:val="en-US" w:eastAsia="zh-CN"/>
          <w14:ligatures w14:val="none"/>
        </w:rPr>
        <w:t>对饮用水水源水质进行监管，依法查处饮用水源保护区的环境违法行为</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市场监督管理行政主管部门负责监督供水价格执行情况，依法查处价格违法行为。</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自然资源、住房城乡建设、</w:t>
      </w:r>
      <w:r>
        <w:rPr>
          <w:rFonts w:hint="eastAsia" w:ascii="仿宋_GB2312" w:hAnsi="仿宋" w:eastAsia="仿宋_GB2312" w:cs="宋体"/>
          <w:color w:val="000000"/>
          <w:kern w:val="0"/>
          <w:sz w:val="32"/>
          <w:szCs w:val="32"/>
          <w:lang w:val="en-US" w:eastAsia="zh-CN"/>
          <w14:ligatures w14:val="none"/>
        </w:rPr>
        <w:t>发展改革</w:t>
      </w:r>
      <w:r>
        <w:rPr>
          <w:rFonts w:hint="eastAsia" w:ascii="仿宋_GB2312" w:hAnsi="仿宋" w:eastAsia="仿宋_GB2312" w:cs="宋体"/>
          <w:color w:val="000000"/>
          <w:kern w:val="0"/>
          <w:sz w:val="32"/>
          <w:szCs w:val="32"/>
          <w14:ligatures w14:val="none"/>
        </w:rPr>
        <w:t>、公安、消防等有关行政主管部门</w:t>
      </w:r>
      <w:r>
        <w:rPr>
          <w:rFonts w:hint="eastAsia" w:ascii="仿宋_GB2312" w:hAnsi="仿宋" w:eastAsia="仿宋_GB2312" w:cs="宋体"/>
          <w:color w:val="000000"/>
          <w:kern w:val="0"/>
          <w:sz w:val="32"/>
          <w:szCs w:val="32"/>
          <w:lang w:val="en-US" w:eastAsia="zh-CN"/>
          <w14:ligatures w14:val="none"/>
        </w:rPr>
        <w:t>依照职责协同实施本办法</w:t>
      </w:r>
      <w:r>
        <w:rPr>
          <w:rFonts w:hint="eastAsia" w:ascii="仿宋_GB2312" w:hAnsi="仿宋" w:eastAsia="仿宋_GB2312" w:cs="宋体"/>
          <w:color w:val="000000"/>
          <w:kern w:val="0"/>
          <w:sz w:val="32"/>
          <w:szCs w:val="32"/>
          <w14:ligatures w14:val="none"/>
        </w:rPr>
        <w:t>。</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第四条</w:t>
      </w:r>
      <w:r>
        <w:rPr>
          <w:rFonts w:hint="eastAsia" w:ascii="仿宋_GB2312" w:hAnsi="黑体" w:eastAsia="仿宋_GB2312" w:cs="宋体"/>
          <w:color w:val="000000"/>
          <w:kern w:val="0"/>
          <w:sz w:val="32"/>
          <w:szCs w:val="32"/>
          <w14:ligatures w14:val="none"/>
        </w:rPr>
        <w:t xml:space="preserve"> </w:t>
      </w:r>
      <w:r>
        <w:rPr>
          <w:rFonts w:hint="eastAsia" w:ascii="仿宋_GB2312" w:hAnsi="仿宋" w:eastAsia="仿宋_GB2312"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工作原则</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供水工作应坚持开发水源、保障安全优质供水、计划用水及节约用水相结合的原则，优先保障居民生活用水，统筹安排生产用水和其他各项建设用水。</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在供水工作中，应加强新技术、新工艺、新设备的研究、开发、推广及应用，保障饮用水水质，促进节约用水，提高供水现代化</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智慧化</w:t>
      </w:r>
      <w:r>
        <w:rPr>
          <w:rFonts w:hint="eastAsia" w:ascii="仿宋_GB2312" w:hAnsi="仿宋" w:eastAsia="仿宋_GB2312" w:cs="宋体"/>
          <w:color w:val="000000"/>
          <w:kern w:val="0"/>
          <w:sz w:val="32"/>
          <w:szCs w:val="32"/>
          <w14:ligatures w14:val="none"/>
        </w:rPr>
        <w:t>水平。</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 xml:space="preserve">第二章 </w:t>
      </w:r>
      <w:r>
        <w:rPr>
          <w:rFonts w:hint="eastAsia" w:ascii="黑体" w:hAnsi="黑体" w:eastAsia="黑体" w:cs="宋体"/>
          <w:color w:val="000000"/>
          <w:kern w:val="0"/>
          <w:sz w:val="32"/>
          <w:szCs w:val="32"/>
          <w:highlight w:val="none"/>
          <w:lang w:val="en-US" w:eastAsia="zh-CN"/>
          <w14:ligatures w14:val="none"/>
        </w:rPr>
        <w:t>供水设施</w:t>
      </w:r>
      <w:r>
        <w:rPr>
          <w:rFonts w:hint="eastAsia" w:ascii="黑体" w:hAnsi="黑体" w:eastAsia="黑体" w:cs="宋体"/>
          <w:color w:val="000000"/>
          <w:kern w:val="0"/>
          <w:sz w:val="32"/>
          <w:szCs w:val="32"/>
          <w:highlight w:val="none"/>
          <w14:ligatures w14:val="none"/>
        </w:rPr>
        <w:t>规划与建设</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五</w:t>
      </w:r>
      <w:r>
        <w:rPr>
          <w:rFonts w:hint="eastAsia" w:ascii="黑体" w:hAnsi="黑体" w:eastAsia="黑体" w:cs="宋体"/>
          <w:b/>
          <w:bCs/>
          <w:color w:val="000000"/>
          <w:kern w:val="0"/>
          <w:sz w:val="32"/>
          <w:szCs w:val="32"/>
          <w14:ligatures w14:val="none"/>
        </w:rPr>
        <w:t>条</w:t>
      </w:r>
      <w:r>
        <w:rPr>
          <w:rFonts w:ascii="仿宋_GB2312" w:hAnsi="仿宋" w:eastAsia="仿宋_GB2312" w:cs="宋体"/>
          <w:b/>
          <w:bCs/>
          <w:color w:val="000000"/>
          <w:kern w:val="0"/>
          <w:sz w:val="32"/>
          <w:szCs w:val="32"/>
          <w14:ligatures w14:val="none"/>
        </w:rPr>
        <w:t xml:space="preserve"> </w:t>
      </w:r>
      <w:r>
        <w:rPr>
          <w:rFonts w:hint="eastAsia" w:ascii="仿宋_GB2312" w:hAnsi="仿宋" w:eastAsia="仿宋_GB2312"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供水规划</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市</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水行政主管部门应根据城市建设和社会发展需要，编制本市城市供水规划，并按程序报市人民政府批准后</w:t>
      </w:r>
      <w:r>
        <w:rPr>
          <w:rFonts w:hint="eastAsia" w:ascii="仿宋_GB2312" w:hAnsi="仿宋" w:eastAsia="仿宋_GB2312" w:cs="宋体"/>
          <w:color w:val="000000"/>
          <w:kern w:val="0"/>
          <w:sz w:val="32"/>
          <w:szCs w:val="32"/>
          <w:lang w:val="en-US" w:eastAsia="zh-CN"/>
          <w14:ligatures w14:val="none"/>
        </w:rPr>
        <w:t>实施</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bookmarkStart w:id="0" w:name="OLE_LINK5"/>
      <w:r>
        <w:rPr>
          <w:rFonts w:hint="eastAsia" w:ascii="仿宋_GB2312" w:hAnsi="仿宋" w:eastAsia="仿宋_GB2312" w:cs="宋体"/>
          <w:color w:val="000000"/>
          <w:kern w:val="0"/>
          <w:sz w:val="32"/>
          <w:szCs w:val="32"/>
          <w14:ligatures w14:val="none"/>
        </w:rPr>
        <w:t>各镇街负责供水行政管理工作的机构应根据上一级国土空间总体规划、供水规划、水资源综合利用规划、镇街国土空间总体规划，会同有关部门组织编制镇街供水规划，</w:t>
      </w:r>
      <w:r>
        <w:rPr>
          <w:rFonts w:hint="eastAsia" w:ascii="仿宋_GB2312" w:hAnsi="仿宋" w:eastAsia="仿宋_GB2312" w:cs="宋体"/>
          <w:color w:val="000000"/>
          <w:kern w:val="0"/>
          <w:sz w:val="32"/>
          <w:szCs w:val="32"/>
          <w:lang w:val="en-US" w:eastAsia="zh-CN"/>
          <w14:ligatures w14:val="none"/>
        </w:rPr>
        <w:t>报同级人民政府批准后组织实施，并</w:t>
      </w:r>
      <w:r>
        <w:rPr>
          <w:rFonts w:hint="eastAsia" w:ascii="仿宋_GB2312" w:hAnsi="仿宋" w:eastAsia="仿宋_GB2312" w:cs="宋体"/>
          <w:color w:val="000000"/>
          <w:kern w:val="0"/>
          <w:sz w:val="32"/>
          <w:szCs w:val="32"/>
          <w14:ligatures w14:val="none"/>
        </w:rPr>
        <w:t>向市</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水行政主管部门报备。</w:t>
      </w:r>
    </w:p>
    <w:bookmarkEnd w:id="0"/>
    <w:p>
      <w:pPr>
        <w:widowControl/>
        <w:spacing w:after="0" w:line="360" w:lineRule="auto"/>
        <w:ind w:firstLine="642" w:firstLineChars="200"/>
        <w:jc w:val="both"/>
        <w:rPr>
          <w:rFonts w:hint="default" w:ascii="仿宋_GB2312" w:hAnsi="仿宋" w:eastAsia="仿宋_GB2312" w:cs="宋体"/>
          <w:color w:val="000000"/>
          <w:kern w:val="0"/>
          <w:sz w:val="32"/>
          <w:szCs w:val="32"/>
          <w:lang w:val="en-US" w:eastAsia="zh-CN"/>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六</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建设计划、方案审查</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本办法所称供水工程包括公共供水工程和自建供水设施工程，其中公共供水工程包括城市供水工程和农村集中式供水工程。公共</w:t>
      </w:r>
      <w:r>
        <w:rPr>
          <w:rFonts w:hint="eastAsia" w:ascii="仿宋_GB2312" w:hAnsi="仿宋" w:eastAsia="仿宋_GB2312" w:cs="宋体"/>
          <w:color w:val="000000"/>
          <w:kern w:val="0"/>
          <w:sz w:val="32"/>
          <w:szCs w:val="32"/>
          <w14:ligatures w14:val="none"/>
        </w:rPr>
        <w:t>供水工程的建设，应按照市、镇</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14:ligatures w14:val="none"/>
        </w:rPr>
        <w:t>街供水规划及建设计划进行。已整合统筹供水的镇</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14:ligatures w14:val="none"/>
        </w:rPr>
        <w:t>街按照市供水规划及建设计划进行。</w:t>
      </w:r>
      <w:r>
        <w:rPr>
          <w:rFonts w:hint="eastAsia" w:ascii="仿宋_GB2312" w:hAnsi="仿宋" w:eastAsia="仿宋_GB2312" w:cs="宋体"/>
          <w:color w:val="000000"/>
          <w:kern w:val="0"/>
          <w:sz w:val="32"/>
          <w:szCs w:val="32"/>
          <w:lang w:val="en-US" w:eastAsia="zh-CN"/>
          <w14:ligatures w14:val="none"/>
        </w:rPr>
        <w:t>自建供水设施工程应与地块开发同步进行建设，并与建筑主体一同纳入竣工验收流程。</w:t>
      </w:r>
    </w:p>
    <w:p>
      <w:pPr>
        <w:widowControl/>
        <w:spacing w:after="0" w:line="360" w:lineRule="auto"/>
        <w:ind w:firstLine="640" w:firstLineChars="200"/>
        <w:jc w:val="both"/>
        <w:rPr>
          <w:rFonts w:hint="eastAsia"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公共供水工程的设计方案审查等工程建设程序应按国家房屋建筑工程和市政基础设施工程基本建设程序及地方相关规定实施。公共供水工程建设区域涉及地下综合管廊时，建设单位应优先考虑入廊方案，确实无法入廊时应进行论证说明。</w:t>
      </w:r>
    </w:p>
    <w:p>
      <w:pPr>
        <w:widowControl/>
        <w:spacing w:after="0" w:line="360" w:lineRule="auto"/>
        <w:ind w:firstLine="642" w:firstLineChars="200"/>
        <w:jc w:val="both"/>
        <w:rPr>
          <w:rFonts w:hint="eastAsia" w:ascii="仿宋_GB2312" w:hAnsi="黑体"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七</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设计、建设施工资质</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公共供</w:t>
      </w:r>
      <w:r>
        <w:rPr>
          <w:rFonts w:hint="eastAsia" w:ascii="仿宋_GB2312" w:hAnsi="黑体" w:eastAsia="仿宋_GB2312" w:cs="宋体"/>
          <w:color w:val="000000"/>
          <w:kern w:val="0"/>
          <w:sz w:val="32"/>
          <w:szCs w:val="32"/>
          <w14:ligatures w14:val="none"/>
        </w:rPr>
        <w:t>水工程的</w:t>
      </w:r>
      <w:r>
        <w:rPr>
          <w:rFonts w:hint="eastAsia" w:ascii="仿宋_GB2312" w:hAnsi="黑体" w:eastAsia="仿宋_GB2312" w:cs="宋体"/>
          <w:color w:val="000000"/>
          <w:kern w:val="0"/>
          <w:sz w:val="32"/>
          <w:szCs w:val="32"/>
          <w:lang w:val="en-US" w:eastAsia="zh-CN"/>
          <w14:ligatures w14:val="none"/>
        </w:rPr>
        <w:t>勘察、</w:t>
      </w:r>
      <w:r>
        <w:rPr>
          <w:rFonts w:hint="eastAsia" w:ascii="仿宋_GB2312" w:hAnsi="黑体" w:eastAsia="仿宋_GB2312" w:cs="宋体"/>
          <w:color w:val="000000"/>
          <w:kern w:val="0"/>
          <w:sz w:val="32"/>
          <w:szCs w:val="32"/>
          <w14:ligatures w14:val="none"/>
        </w:rPr>
        <w:t>设计、施工</w:t>
      </w:r>
      <w:r>
        <w:rPr>
          <w:rFonts w:hint="eastAsia" w:ascii="仿宋_GB2312" w:hAnsi="黑体" w:eastAsia="仿宋_GB2312" w:cs="宋体"/>
          <w:color w:val="000000"/>
          <w:kern w:val="0"/>
          <w:sz w:val="32"/>
          <w:szCs w:val="32"/>
          <w:lang w:eastAsia="zh-CN"/>
          <w14:ligatures w14:val="none"/>
        </w:rPr>
        <w:t>、</w:t>
      </w:r>
      <w:r>
        <w:rPr>
          <w:rFonts w:hint="eastAsia" w:ascii="仿宋_GB2312" w:hAnsi="黑体" w:eastAsia="仿宋_GB2312" w:cs="宋体"/>
          <w:color w:val="000000"/>
          <w:kern w:val="0"/>
          <w:sz w:val="32"/>
          <w:szCs w:val="32"/>
          <w:lang w:val="en-US" w:eastAsia="zh-CN"/>
          <w14:ligatures w14:val="none"/>
        </w:rPr>
        <w:t>监理</w:t>
      </w:r>
      <w:r>
        <w:rPr>
          <w:rFonts w:hint="eastAsia" w:ascii="仿宋_GB2312" w:hAnsi="黑体" w:eastAsia="仿宋_GB2312" w:cs="宋体"/>
          <w:color w:val="000000"/>
          <w:kern w:val="0"/>
          <w:sz w:val="32"/>
          <w:szCs w:val="32"/>
          <w14:ligatures w14:val="none"/>
        </w:rPr>
        <w:t>等参建单位，应当</w:t>
      </w:r>
      <w:r>
        <w:rPr>
          <w:rFonts w:hint="eastAsia" w:ascii="仿宋_GB2312" w:hAnsi="黑体" w:eastAsia="仿宋_GB2312" w:cs="宋体"/>
          <w:color w:val="000000"/>
          <w:kern w:val="0"/>
          <w:sz w:val="32"/>
          <w:szCs w:val="32"/>
          <w:lang w:val="en-US" w:eastAsia="zh-CN"/>
          <w14:ligatures w14:val="none"/>
        </w:rPr>
        <w:t>由</w:t>
      </w:r>
      <w:r>
        <w:rPr>
          <w:rFonts w:hint="eastAsia" w:ascii="仿宋_GB2312" w:hAnsi="黑体" w:eastAsia="仿宋_GB2312" w:cs="宋体"/>
          <w:color w:val="000000"/>
          <w:kern w:val="0"/>
          <w:sz w:val="32"/>
          <w:szCs w:val="32"/>
          <w14:ligatures w14:val="none"/>
        </w:rPr>
        <w:t>持有相应资质证书的单位承担，并遵守国家有关技术标准和规范。禁止无证或者超越资质证书规定的经营范围承担城市供水工程的设计、施工任务。</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八</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许可条件与验线要求</w:t>
      </w:r>
      <w:r>
        <w:rPr>
          <w:rFonts w:hint="eastAsia" w:ascii="仿宋_GB2312" w:hAnsi="黑体"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公共供</w:t>
      </w:r>
      <w:r>
        <w:rPr>
          <w:rFonts w:hint="eastAsia" w:ascii="仿宋_GB2312" w:hAnsi="黑体" w:eastAsia="仿宋_GB2312" w:cs="宋体"/>
          <w:color w:val="000000"/>
          <w:kern w:val="0"/>
          <w:sz w:val="32"/>
          <w:szCs w:val="32"/>
          <w14:ligatures w14:val="none"/>
        </w:rPr>
        <w:t>水工</w:t>
      </w:r>
      <w:r>
        <w:rPr>
          <w:rFonts w:hint="eastAsia" w:ascii="仿宋_GB2312" w:hAnsi="仿宋" w:eastAsia="仿宋_GB2312" w:cs="宋体"/>
          <w:color w:val="000000"/>
          <w:kern w:val="0"/>
          <w:sz w:val="32"/>
          <w:szCs w:val="32"/>
          <w14:ligatures w14:val="none"/>
        </w:rPr>
        <w:t>程的建设单位</w:t>
      </w:r>
      <w:r>
        <w:rPr>
          <w:rFonts w:hint="eastAsia" w:ascii="仿宋_GB2312" w:hAnsi="仿宋" w:eastAsia="仿宋_GB2312" w:cs="宋体"/>
          <w:color w:val="000000"/>
          <w:kern w:val="0"/>
          <w:sz w:val="32"/>
          <w:szCs w:val="32"/>
          <w:lang w:val="en-US" w:eastAsia="zh-CN"/>
          <w14:ligatures w14:val="none"/>
        </w:rPr>
        <w:t>应在</w:t>
      </w:r>
      <w:r>
        <w:rPr>
          <w:rFonts w:hint="eastAsia" w:ascii="仿宋_GB2312" w:hAnsi="仿宋" w:eastAsia="仿宋_GB2312" w:cs="宋体"/>
          <w:color w:val="000000"/>
          <w:kern w:val="0"/>
          <w:sz w:val="32"/>
          <w:szCs w:val="32"/>
          <w14:ligatures w14:val="none"/>
        </w:rPr>
        <w:t>开工建设前依法办理建设工程规划许可</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14:ligatures w14:val="none"/>
        </w:rPr>
        <w:t>施工许可</w:t>
      </w:r>
      <w:bookmarkStart w:id="1" w:name="OLE_LINK1"/>
      <w:bookmarkStart w:id="2" w:name="OLE_LINK2"/>
      <w:r>
        <w:rPr>
          <w:rFonts w:hint="eastAsia" w:ascii="仿宋_GB2312" w:hAnsi="仿宋" w:eastAsia="仿宋_GB2312" w:cs="宋体"/>
          <w:color w:val="000000"/>
          <w:kern w:val="0"/>
          <w:sz w:val="32"/>
          <w:szCs w:val="32"/>
          <w:lang w:val="en-US" w:eastAsia="zh-CN"/>
          <w14:ligatures w14:val="none"/>
        </w:rPr>
        <w:t>和有关涉路、涉水等行政审批手续</w:t>
      </w:r>
      <w:r>
        <w:rPr>
          <w:rFonts w:hint="eastAsia" w:ascii="仿宋_GB2312" w:hAnsi="仿宋" w:eastAsia="仿宋_GB2312" w:cs="宋体"/>
          <w:color w:val="000000"/>
          <w:kern w:val="0"/>
          <w:sz w:val="32"/>
          <w:szCs w:val="32"/>
          <w14:ligatures w14:val="none"/>
        </w:rPr>
        <w:t>，并按照建设工程规划许可证的要求，委托具有相应测绘资质的单位进行现场放线，并向自然资源行政主管部门申请验线。未经</w:t>
      </w:r>
      <w:r>
        <w:rPr>
          <w:rFonts w:hint="eastAsia" w:ascii="仿宋_GB2312" w:hAnsi="仿宋" w:eastAsia="仿宋_GB2312" w:cs="宋体"/>
          <w:color w:val="000000"/>
          <w:kern w:val="0"/>
          <w:sz w:val="32"/>
          <w:szCs w:val="32"/>
          <w:lang w:val="en-US" w:eastAsia="zh-CN"/>
          <w14:ligatures w14:val="none"/>
        </w:rPr>
        <w:t>验线并取得有关行政许可前</w:t>
      </w:r>
      <w:r>
        <w:rPr>
          <w:rFonts w:hint="eastAsia" w:ascii="仿宋_GB2312" w:hAnsi="仿宋" w:eastAsia="仿宋_GB2312" w:cs="宋体"/>
          <w:color w:val="000000"/>
          <w:kern w:val="0"/>
          <w:sz w:val="32"/>
          <w:szCs w:val="32"/>
          <w14:ligatures w14:val="none"/>
        </w:rPr>
        <w:t>，供水工程不得开工</w:t>
      </w:r>
      <w:bookmarkEnd w:id="1"/>
      <w:bookmarkEnd w:id="2"/>
      <w:r>
        <w:rPr>
          <w:rFonts w:hint="eastAsia" w:ascii="仿宋_GB2312" w:hAnsi="仿宋" w:eastAsia="仿宋_GB2312" w:cs="宋体"/>
          <w:color w:val="000000"/>
          <w:kern w:val="0"/>
          <w:sz w:val="32"/>
          <w:szCs w:val="32"/>
          <w14:ligatures w14:val="none"/>
        </w:rPr>
        <w:t>。</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九</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规划条件核实</w:t>
      </w:r>
      <w:r>
        <w:rPr>
          <w:rFonts w:hint="eastAsia" w:ascii="仿宋_GB2312" w:hAnsi="黑体"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新</w:t>
      </w:r>
      <w:r>
        <w:rPr>
          <w:rFonts w:hint="eastAsia" w:ascii="仿宋_GB2312" w:hAnsi="仿宋" w:eastAsia="仿宋_GB2312" w:cs="宋体"/>
          <w:color w:val="000000"/>
          <w:kern w:val="0"/>
          <w:sz w:val="32"/>
          <w:szCs w:val="32"/>
          <w:lang w:val="en-US" w:eastAsia="zh-CN"/>
          <w14:ligatures w14:val="none"/>
        </w:rPr>
        <w:t>建、改建、扩建公共供水工程完工后，建设单位需向自然资源行政主</w:t>
      </w:r>
      <w:r>
        <w:rPr>
          <w:rFonts w:hint="eastAsia" w:ascii="仿宋_GB2312" w:hAnsi="仿宋" w:eastAsia="仿宋_GB2312" w:cs="宋体"/>
          <w:color w:val="000000"/>
          <w:kern w:val="0"/>
          <w:sz w:val="32"/>
          <w:szCs w:val="32"/>
          <w14:ligatures w14:val="none"/>
        </w:rPr>
        <w:t>管部门申请核实规划条件，未经核实或者核实不符合规划条件的，不得组织竣工验收。</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供水管线工程的建设单位应委托具备相应资质的测绘单位，在供水管道覆土前实测管顶坐标和标高，形成准确的竣工测量数据文件和地下管线工程测量图，作为申请规划条件核实的必备资料。</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w:t>
      </w:r>
      <w:r>
        <w:rPr>
          <w:rFonts w:hint="eastAsia" w:ascii="黑体" w:hAnsi="黑体" w:eastAsia="黑体" w:cs="宋体"/>
          <w:b/>
          <w:bCs/>
          <w:color w:val="000000"/>
          <w:kern w:val="0"/>
          <w:sz w:val="32"/>
          <w:szCs w:val="32"/>
          <w14:ligatures w14:val="none"/>
        </w:rPr>
        <w:t>条</w:t>
      </w:r>
      <w:r>
        <w:rPr>
          <w:rFonts w:hint="eastAsia" w:ascii="仿宋_GB2312" w:hAnsi="仿宋"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竣工验收</w:t>
      </w:r>
      <w:r>
        <w:rPr>
          <w:rFonts w:hint="eastAsia" w:ascii="仿宋_GB2312" w:hAnsi="仿宋" w:eastAsia="仿宋_GB2312" w:cs="宋体"/>
          <w:b/>
          <w:bCs/>
          <w:color w:val="000000"/>
          <w:kern w:val="0"/>
          <w:sz w:val="32"/>
          <w:szCs w:val="32"/>
          <w14:ligatures w14:val="none"/>
        </w:rPr>
        <w:t>】</w:t>
      </w:r>
      <w:bookmarkStart w:id="3" w:name="OLE_LINK9"/>
      <w:r>
        <w:rPr>
          <w:rFonts w:hint="eastAsia" w:ascii="仿宋_GB2312" w:hAnsi="仿宋" w:eastAsia="仿宋_GB2312" w:cs="宋体"/>
          <w:color w:val="000000"/>
          <w:kern w:val="0"/>
          <w:sz w:val="32"/>
          <w:szCs w:val="32"/>
          <w:lang w:val="en-US" w:eastAsia="zh-CN"/>
          <w14:ligatures w14:val="none"/>
        </w:rPr>
        <w:t>公共</w:t>
      </w:r>
      <w:bookmarkEnd w:id="3"/>
      <w:r>
        <w:rPr>
          <w:rFonts w:hint="eastAsia" w:ascii="仿宋_GB2312" w:hAnsi="仿宋" w:eastAsia="仿宋_GB2312" w:cs="宋体"/>
          <w:color w:val="000000"/>
          <w:kern w:val="0"/>
          <w:sz w:val="32"/>
          <w:szCs w:val="32"/>
          <w14:ligatures w14:val="none"/>
        </w:rPr>
        <w:t>供水工程竣工后，</w:t>
      </w:r>
      <w:r>
        <w:rPr>
          <w:rFonts w:hint="eastAsia" w:ascii="仿宋_GB2312" w:hAnsi="仿宋" w:eastAsia="仿宋_GB2312" w:cs="宋体"/>
          <w:color w:val="000000"/>
          <w:kern w:val="0"/>
          <w:sz w:val="32"/>
          <w:szCs w:val="32"/>
          <w:lang w:val="en-US" w:eastAsia="zh-CN"/>
          <w14:ligatures w14:val="none"/>
        </w:rPr>
        <w:t>建设单位</w:t>
      </w:r>
      <w:r>
        <w:rPr>
          <w:rFonts w:hint="eastAsia" w:ascii="仿宋_GB2312" w:hAnsi="仿宋" w:eastAsia="仿宋_GB2312" w:cs="宋体"/>
          <w:color w:val="000000"/>
          <w:kern w:val="0"/>
          <w:sz w:val="32"/>
          <w:szCs w:val="32"/>
          <w14:ligatures w14:val="none"/>
        </w:rPr>
        <w:t>应按照国家、省有关规定组织验收，</w:t>
      </w:r>
      <w:r>
        <w:rPr>
          <w:rFonts w:hint="eastAsia" w:ascii="仿宋_GB2312" w:hAnsi="仿宋" w:eastAsia="仿宋_GB2312" w:cs="宋体"/>
          <w:color w:val="000000"/>
          <w:kern w:val="0"/>
          <w:sz w:val="32"/>
          <w:szCs w:val="32"/>
          <w:lang w:val="en-US" w:eastAsia="zh-CN"/>
          <w14:ligatures w14:val="none"/>
        </w:rPr>
        <w:t>供水行政主管部门、卫生健康行政主管部门和供水单位应当参加公共供水工程的竣工验收</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lang w:val="en-US" w:eastAsia="zh-CN"/>
          <w14:ligatures w14:val="none"/>
        </w:rPr>
        <w:t>公共</w:t>
      </w:r>
      <w:r>
        <w:rPr>
          <w:rFonts w:hint="eastAsia" w:ascii="仿宋_GB2312" w:hAnsi="仿宋" w:eastAsia="仿宋_GB2312" w:cs="宋体"/>
          <w:color w:val="000000"/>
          <w:kern w:val="0"/>
          <w:sz w:val="32"/>
          <w:szCs w:val="32"/>
          <w14:ligatures w14:val="none"/>
        </w:rPr>
        <w:t>供</w:t>
      </w:r>
      <w:bookmarkStart w:id="4" w:name="OLE_LINK4"/>
      <w:r>
        <w:rPr>
          <w:rFonts w:hint="eastAsia" w:ascii="仿宋_GB2312" w:hAnsi="仿宋" w:eastAsia="仿宋_GB2312" w:cs="宋体"/>
          <w:color w:val="000000"/>
          <w:kern w:val="0"/>
          <w:sz w:val="32"/>
          <w:szCs w:val="32"/>
          <w14:ligatures w14:val="none"/>
        </w:rPr>
        <w:t>水工程未经验收或者验收不合格的，不得投入使用。</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lang w:val="en-US" w:eastAsia="zh-CN"/>
          <w14:ligatures w14:val="none"/>
        </w:rPr>
        <w:t>公共</w:t>
      </w:r>
      <w:r>
        <w:rPr>
          <w:rFonts w:hint="eastAsia" w:ascii="仿宋_GB2312" w:hAnsi="仿宋" w:eastAsia="仿宋_GB2312" w:cs="宋体"/>
          <w:color w:val="000000"/>
          <w:kern w:val="0"/>
          <w:sz w:val="32"/>
          <w:szCs w:val="32"/>
          <w14:ligatures w14:val="none"/>
        </w:rPr>
        <w:t>供水工程建设单位需及时向市自然资源行政主管部</w:t>
      </w:r>
      <w:bookmarkEnd w:id="4"/>
      <w:r>
        <w:rPr>
          <w:rFonts w:hint="eastAsia" w:ascii="仿宋_GB2312" w:hAnsi="仿宋" w:eastAsia="仿宋_GB2312" w:cs="宋体"/>
          <w:color w:val="000000"/>
          <w:kern w:val="0"/>
          <w:sz w:val="32"/>
          <w:szCs w:val="32"/>
          <w14:ligatures w14:val="none"/>
        </w:rPr>
        <w:t>门提供管线竣工测量数据，并在工程竣工验收合格后</w:t>
      </w:r>
      <w:r>
        <w:rPr>
          <w:rFonts w:ascii="仿宋_GB2312" w:hAnsi="仿宋" w:eastAsia="仿宋_GB2312" w:cs="宋体"/>
          <w:color w:val="000000"/>
          <w:kern w:val="0"/>
          <w:sz w:val="32"/>
          <w:szCs w:val="32"/>
          <w14:ligatures w14:val="none"/>
        </w:rPr>
        <w:t>6</w:t>
      </w:r>
      <w:r>
        <w:rPr>
          <w:rFonts w:hint="eastAsia" w:ascii="仿宋_GB2312" w:hAnsi="仿宋" w:eastAsia="仿宋_GB2312" w:cs="宋体"/>
          <w:color w:val="000000"/>
          <w:kern w:val="0"/>
          <w:sz w:val="32"/>
          <w:szCs w:val="32"/>
          <w14:ligatures w14:val="none"/>
        </w:rPr>
        <w:t>个月内，按照有关规定向市城乡建设档案管理机构移交工程档案资料。</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十一</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供水专用产品及设备</w:t>
      </w:r>
      <w:r>
        <w:rPr>
          <w:rFonts w:hint="eastAsia" w:ascii="仿宋_GB2312" w:hAnsi="黑体"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从事供水专用产品、设备生产的单位，其产品设备必须符合</w:t>
      </w:r>
      <w:r>
        <w:rPr>
          <w:rFonts w:hint="eastAsia" w:ascii="仿宋_GB2312" w:hAnsi="仿宋" w:eastAsia="仿宋_GB2312" w:cs="宋体"/>
          <w:color w:val="000000"/>
          <w:kern w:val="0"/>
          <w:sz w:val="32"/>
          <w:szCs w:val="32"/>
          <w:lang w:val="en-US" w:eastAsia="zh-CN"/>
          <w14:ligatures w14:val="none"/>
        </w:rPr>
        <w:t>国家相关法律、法规、标准和技术规范的要求</w:t>
      </w:r>
      <w:r>
        <w:rPr>
          <w:rFonts w:hint="eastAsia" w:ascii="仿宋_GB2312" w:hAnsi="仿宋" w:eastAsia="仿宋_GB2312" w:cs="宋体"/>
          <w:color w:val="000000"/>
          <w:kern w:val="0"/>
          <w:sz w:val="32"/>
          <w:szCs w:val="32"/>
          <w14:ligatures w14:val="none"/>
        </w:rPr>
        <w:t>。</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十二</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制水工艺、管网改造</w:t>
      </w:r>
      <w:r>
        <w:rPr>
          <w:rFonts w:hint="eastAsia" w:ascii="仿宋_GB2312" w:hAnsi="黑体"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供水单位</w:t>
      </w:r>
      <w:r>
        <w:rPr>
          <w:rFonts w:hint="eastAsia" w:ascii="仿宋_GB2312" w:hAnsi="仿宋" w:eastAsia="仿宋_GB2312" w:cs="宋体"/>
          <w:color w:val="000000"/>
          <w:kern w:val="0"/>
          <w:sz w:val="32"/>
          <w:szCs w:val="32"/>
          <w14:ligatures w14:val="none"/>
        </w:rPr>
        <w:t>应根据社会、经济发展以及国家相关行业标准及规程的要求有计划地进行制水工艺提升和供水管网更新改造。</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第</w:t>
      </w:r>
      <w:r>
        <w:rPr>
          <w:rFonts w:hint="eastAsia" w:ascii="黑体" w:hAnsi="黑体" w:eastAsia="黑体" w:cs="宋体"/>
          <w:color w:val="000000"/>
          <w:kern w:val="0"/>
          <w:sz w:val="32"/>
          <w:szCs w:val="32"/>
          <w:highlight w:val="none"/>
          <w:lang w:val="en-US" w:eastAsia="zh-CN"/>
          <w14:ligatures w14:val="none"/>
        </w:rPr>
        <w:t>三</w:t>
      </w:r>
      <w:r>
        <w:rPr>
          <w:rFonts w:hint="eastAsia" w:ascii="黑体" w:hAnsi="黑体" w:eastAsia="黑体" w:cs="宋体"/>
          <w:color w:val="000000"/>
          <w:kern w:val="0"/>
          <w:sz w:val="32"/>
          <w:szCs w:val="32"/>
          <w:highlight w:val="none"/>
          <w14:ligatures w14:val="none"/>
        </w:rPr>
        <w:t>章</w:t>
      </w:r>
      <w:r>
        <w:rPr>
          <w:rFonts w:ascii="黑体" w:hAnsi="黑体" w:eastAsia="黑体" w:cs="宋体"/>
          <w:color w:val="000000"/>
          <w:kern w:val="0"/>
          <w:sz w:val="32"/>
          <w:szCs w:val="32"/>
          <w:highlight w:val="none"/>
          <w14:ligatures w14:val="none"/>
        </w:rPr>
        <w:t xml:space="preserve"> </w:t>
      </w:r>
      <w:r>
        <w:rPr>
          <w:rFonts w:hint="eastAsia" w:ascii="黑体" w:hAnsi="黑体" w:eastAsia="黑体" w:cs="宋体"/>
          <w:color w:val="000000"/>
          <w:kern w:val="0"/>
          <w:sz w:val="32"/>
          <w:szCs w:val="32"/>
          <w:highlight w:val="none"/>
          <w:lang w:val="en-US" w:eastAsia="zh-CN"/>
          <w14:ligatures w14:val="none"/>
        </w:rPr>
        <w:t>供水</w:t>
      </w:r>
      <w:r>
        <w:rPr>
          <w:rFonts w:ascii="黑体" w:hAnsi="黑体" w:eastAsia="黑体" w:cs="宋体"/>
          <w:color w:val="000000"/>
          <w:kern w:val="0"/>
          <w:sz w:val="32"/>
          <w:szCs w:val="32"/>
          <w:highlight w:val="none"/>
          <w14:ligatures w14:val="none"/>
        </w:rPr>
        <w:t>设施管理与维护</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十三</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注册水表</w:t>
      </w:r>
      <w:r>
        <w:rPr>
          <w:rFonts w:hint="eastAsia" w:ascii="仿宋_GB2312" w:hAnsi="仿宋" w:eastAsia="仿宋_GB2312" w:cs="宋体"/>
          <w:color w:val="000000"/>
          <w:kern w:val="0"/>
          <w:sz w:val="32"/>
          <w:szCs w:val="32"/>
          <w14:ligatures w14:val="none"/>
        </w:rPr>
        <w:t>】供水单位应当按照国家相关法律、法规、标准和技术规范要求购置、安装、使用、维护和更换水表。</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列入《实施强制管理的计量器具目录》的水表，必须经法定计量检定机构或者市场监管行政管理部门指定的计量检定机构强制检定合格后方可安装使用。对擅自安装、使用未经强制检定或经强制检定不合格水表的，供水单位不予办理用水手续。</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十四</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供水设施档案管理</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必须依规建立供水设施档案，并向</w:t>
      </w:r>
      <w:r>
        <w:rPr>
          <w:rFonts w:hint="eastAsia" w:ascii="仿宋_GB2312" w:hAnsi="仿宋" w:eastAsia="仿宋_GB2312" w:cs="宋体"/>
          <w:color w:val="000000"/>
          <w:kern w:val="0"/>
          <w:sz w:val="32"/>
          <w:szCs w:val="32"/>
          <w:lang w:val="en-US" w:eastAsia="zh-CN"/>
          <w14:ligatures w14:val="none"/>
        </w:rPr>
        <w:t>市城建档案馆</w:t>
      </w:r>
      <w:r>
        <w:rPr>
          <w:rFonts w:hint="eastAsia"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水行政主管部门报备，依法取得保护。</w:t>
      </w:r>
      <w:r>
        <w:rPr>
          <w:rFonts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ascii="仿宋_GB2312" w:hAnsi="仿宋" w:eastAsia="仿宋_GB2312" w:cs="宋体"/>
          <w:color w:val="000000"/>
          <w:kern w:val="0"/>
          <w:sz w:val="32"/>
          <w:szCs w:val="32"/>
          <w14:ligatures w14:val="none"/>
        </w:rPr>
        <w:t>对其管理的</w:t>
      </w:r>
      <w:r>
        <w:rPr>
          <w:rFonts w:hint="eastAsia" w:ascii="仿宋_GB2312" w:hAnsi="仿宋" w:eastAsia="仿宋_GB2312" w:cs="宋体"/>
          <w:color w:val="000000"/>
          <w:kern w:val="0"/>
          <w:sz w:val="32"/>
          <w:szCs w:val="32"/>
          <w:lang w:val="en-US" w:eastAsia="zh-CN"/>
          <w14:ligatures w14:val="none"/>
        </w:rPr>
        <w:t>公共</w:t>
      </w:r>
      <w:r>
        <w:rPr>
          <w:rFonts w:ascii="仿宋_GB2312" w:hAnsi="仿宋" w:eastAsia="仿宋_GB2312" w:cs="宋体"/>
          <w:color w:val="000000"/>
          <w:kern w:val="0"/>
          <w:sz w:val="32"/>
          <w:szCs w:val="32"/>
          <w14:ligatures w14:val="none"/>
        </w:rPr>
        <w:t>供水设施，应定期检</w:t>
      </w:r>
      <w:r>
        <w:rPr>
          <w:rFonts w:hint="eastAsia" w:ascii="仿宋_GB2312" w:hAnsi="仿宋" w:eastAsia="仿宋_GB2312" w:cs="宋体"/>
          <w:color w:val="000000"/>
          <w:kern w:val="0"/>
          <w:sz w:val="32"/>
          <w:szCs w:val="32"/>
          <w14:ligatures w14:val="none"/>
        </w:rPr>
        <w:t>查维修，确保其安全运行。</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十五</w:t>
      </w:r>
      <w:r>
        <w:rPr>
          <w:rFonts w:hint="eastAsia" w:ascii="黑体" w:hAnsi="黑体" w:eastAsia="黑体" w:cs="宋体"/>
          <w:b/>
          <w:bCs/>
          <w:color w:val="000000"/>
          <w:kern w:val="0"/>
          <w:sz w:val="32"/>
          <w:szCs w:val="32"/>
          <w14:ligatures w14:val="none"/>
        </w:rPr>
        <w:t>条</w:t>
      </w:r>
      <w:r>
        <w:rPr>
          <w:rFonts w:hint="eastAsia" w:ascii="仿宋_GB2312" w:hAnsi="仿宋"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分区计量</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应当加快实施分区计量管理工作，采取有效措施，确保各分区供水管网的压力以及漏损率符合国家规定的标准。</w:t>
      </w:r>
    </w:p>
    <w:p>
      <w:pPr>
        <w:widowControl/>
        <w:spacing w:after="0" w:line="360" w:lineRule="auto"/>
        <w:ind w:firstLine="642" w:firstLineChars="200"/>
        <w:jc w:val="both"/>
        <w:rPr>
          <w:rFonts w:hint="eastAsia" w:ascii="仿宋_GB2312" w:hAnsi="仿宋" w:eastAsia="仿宋_GB2312" w:cs="宋体"/>
          <w:color w:val="000000"/>
          <w:kern w:val="0"/>
          <w:sz w:val="32"/>
          <w:szCs w:val="32"/>
          <w:lang w:val="en-US" w:eastAsia="zh-CN"/>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十六</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供水设施安全保护</w:t>
      </w:r>
      <w:r>
        <w:rPr>
          <w:rFonts w:hint="eastAsia"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供水行政主管部门应当在供水取水泵站、净水厂、公共供水管道等公共供水设施周围划定安全保护范围，并设置统一的安全警示标志。</w:t>
      </w:r>
    </w:p>
    <w:p>
      <w:pPr>
        <w:widowControl/>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在安全保护范围内，禁止下列活动：</w:t>
      </w:r>
    </w:p>
    <w:p>
      <w:pPr>
        <w:widowControl/>
        <w:numPr>
          <w:ilvl w:val="0"/>
          <w:numId w:val="0"/>
        </w:numPr>
        <w:spacing w:after="0" w:line="360" w:lineRule="auto"/>
        <w:ind w:firstLine="640" w:firstLineChars="200"/>
        <w:jc w:val="both"/>
        <w:rPr>
          <w:rFonts w:hint="eastAsia" w:ascii="仿宋_GB2312" w:hAnsi="仿宋" w:eastAsia="仿宋_GB2312" w:cs="宋体"/>
          <w:color w:val="000000"/>
          <w:kern w:val="0"/>
          <w:sz w:val="32"/>
          <w:szCs w:val="32"/>
          <w:lang w:eastAsia="zh-CN"/>
          <w14:ligatures w14:val="none"/>
        </w:rPr>
      </w:pP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一</w:t>
      </w:r>
      <w:r>
        <w:rPr>
          <w:rFonts w:hint="eastAsia" w:ascii="仿宋_GB2312" w:hAnsi="仿宋" w:eastAsia="仿宋_GB2312" w:cs="宋体"/>
          <w:color w:val="000000"/>
          <w:kern w:val="0"/>
          <w:sz w:val="32"/>
          <w:szCs w:val="32"/>
          <w:lang w:eastAsia="zh-CN"/>
          <w14:ligatures w14:val="none"/>
        </w:rPr>
        <w:t>）建造建筑物或者构筑物；</w:t>
      </w:r>
    </w:p>
    <w:p>
      <w:pPr>
        <w:widowControl/>
        <w:numPr>
          <w:ilvl w:val="0"/>
          <w:numId w:val="0"/>
        </w:numPr>
        <w:spacing w:after="0" w:line="360" w:lineRule="auto"/>
        <w:ind w:firstLine="640" w:firstLineChars="200"/>
        <w:jc w:val="both"/>
        <w:rPr>
          <w:rFonts w:hint="eastAsia"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（二）进行爆破、打井、采石、挖砂、取土、打桩、顶进作业等；</w:t>
      </w:r>
    </w:p>
    <w:p>
      <w:pPr>
        <w:widowControl/>
        <w:numPr>
          <w:ilvl w:val="0"/>
          <w:numId w:val="0"/>
        </w:numPr>
        <w:spacing w:after="0" w:line="360" w:lineRule="auto"/>
        <w:ind w:firstLine="640" w:firstLineChars="200"/>
        <w:jc w:val="both"/>
        <w:rPr>
          <w:rFonts w:hint="eastAsia"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（三）种植深根树木，堆放易燃、易爆、有毒、有害的物质；</w:t>
      </w:r>
    </w:p>
    <w:p>
      <w:pPr>
        <w:widowControl/>
        <w:numPr>
          <w:ilvl w:val="0"/>
          <w:numId w:val="0"/>
        </w:numPr>
        <w:spacing w:after="0" w:line="360" w:lineRule="auto"/>
        <w:ind w:firstLine="640" w:firstLineChars="200"/>
        <w:jc w:val="both"/>
        <w:rPr>
          <w:rFonts w:hint="eastAsia"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（四）擅自移动、覆盖、涂改、拆除、损坏安全警示标志；</w:t>
      </w:r>
    </w:p>
    <w:p>
      <w:pPr>
        <w:widowControl/>
        <w:numPr>
          <w:ilvl w:val="0"/>
          <w:numId w:val="0"/>
        </w:numPr>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lang w:val="en-US" w:eastAsia="zh-CN"/>
          <w14:ligatures w14:val="none"/>
        </w:rPr>
        <w:t>（五）其他危及公共供水设施安全的行为。</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十七</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涉及供水设施施工安全</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涉及公共供水设施的建设工程开工前，建设单位或者施工单位应当向供水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查明地下供水管网情况。</w:t>
      </w:r>
      <w:r>
        <w:rPr>
          <w:rFonts w:hint="eastAsia" w:ascii="仿宋_GB2312" w:hAnsi="仿宋" w:eastAsia="仿宋_GB2312" w:cs="宋体"/>
          <w:color w:val="000000"/>
          <w:kern w:val="0"/>
          <w:sz w:val="32"/>
          <w:szCs w:val="32"/>
          <w:lang w:val="en-US" w:eastAsia="zh-CN"/>
          <w14:ligatures w14:val="none"/>
        </w:rPr>
        <w:t>对于</w:t>
      </w:r>
      <w:r>
        <w:rPr>
          <w:rFonts w:hint="eastAsia" w:ascii="仿宋_GB2312" w:hAnsi="仿宋" w:eastAsia="仿宋_GB2312" w:cs="宋体"/>
          <w:color w:val="000000"/>
          <w:kern w:val="0"/>
          <w:sz w:val="32"/>
          <w:szCs w:val="32"/>
          <w14:ligatures w14:val="none"/>
        </w:rPr>
        <w:t>施工</w:t>
      </w:r>
      <w:r>
        <w:rPr>
          <w:rFonts w:hint="eastAsia" w:ascii="仿宋_GB2312" w:hAnsi="仿宋" w:eastAsia="仿宋_GB2312" w:cs="宋体"/>
          <w:color w:val="000000"/>
          <w:kern w:val="0"/>
          <w:sz w:val="32"/>
          <w:szCs w:val="32"/>
          <w:lang w:val="en-US" w:eastAsia="zh-CN"/>
          <w14:ligatures w14:val="none"/>
        </w:rPr>
        <w:t>可能</w:t>
      </w:r>
      <w:r>
        <w:rPr>
          <w:rFonts w:hint="eastAsia" w:ascii="仿宋_GB2312" w:hAnsi="仿宋" w:eastAsia="仿宋_GB2312" w:cs="宋体"/>
          <w:color w:val="000000"/>
          <w:kern w:val="0"/>
          <w:sz w:val="32"/>
          <w:szCs w:val="32"/>
          <w14:ligatures w14:val="none"/>
        </w:rPr>
        <w:t>影响公共供水设施安全的，建设单位或者施工单位应在开工前与供水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商定保护措施，由</w:t>
      </w:r>
      <w:r>
        <w:rPr>
          <w:rFonts w:hint="eastAsia" w:ascii="仿宋_GB2312" w:hAnsi="仿宋" w:eastAsia="仿宋_GB2312" w:cs="宋体"/>
          <w:color w:val="000000"/>
          <w:kern w:val="0"/>
          <w:sz w:val="32"/>
          <w:szCs w:val="32"/>
          <w:lang w:val="en-US" w:eastAsia="zh-CN"/>
          <w14:ligatures w14:val="none"/>
        </w:rPr>
        <w:t>建设单位和</w:t>
      </w:r>
      <w:r>
        <w:rPr>
          <w:rFonts w:hint="eastAsia" w:ascii="仿宋_GB2312" w:hAnsi="仿宋" w:eastAsia="仿宋_GB2312" w:cs="宋体"/>
          <w:color w:val="000000"/>
          <w:kern w:val="0"/>
          <w:sz w:val="32"/>
          <w:szCs w:val="32"/>
          <w14:ligatures w14:val="none"/>
        </w:rPr>
        <w:t>施工单位负责实施。</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因施工损害供水设施的，建设单位、施工单位</w:t>
      </w:r>
      <w:r>
        <w:rPr>
          <w:rFonts w:hint="eastAsia" w:ascii="仿宋_GB2312" w:hAnsi="仿宋" w:eastAsia="仿宋_GB2312" w:cs="宋体"/>
          <w:color w:val="000000"/>
          <w:kern w:val="0"/>
          <w:sz w:val="32"/>
          <w:szCs w:val="32"/>
          <w:lang w:val="en-US" w:eastAsia="zh-CN"/>
          <w14:ligatures w14:val="none"/>
        </w:rPr>
        <w:t>应立即采取紧急措施，报告供水企业并协助开展抢修工作</w:t>
      </w:r>
      <w:r>
        <w:rPr>
          <w:rFonts w:hint="eastAsia" w:ascii="仿宋_GB2312" w:hAnsi="仿宋" w:eastAsia="仿宋_GB2312" w:cs="宋体"/>
          <w:color w:val="000000"/>
          <w:kern w:val="0"/>
          <w:sz w:val="32"/>
          <w:szCs w:val="32"/>
          <w14:ligatures w14:val="none"/>
        </w:rPr>
        <w:t>。</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十八</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供水设施的改装、拆除与迁移</w:t>
      </w:r>
      <w:r>
        <w:rPr>
          <w:rFonts w:hint="eastAsia"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任何单位或者个人不得擅自拆除、改装或者迁移公共供水设施，供水单位更新改造的除外。</w:t>
      </w:r>
      <w:r>
        <w:rPr>
          <w:rFonts w:ascii="仿宋_GB2312" w:hAnsi="仿宋" w:eastAsia="仿宋_GB2312" w:cs="宋体"/>
          <w:color w:val="000000"/>
          <w:kern w:val="0"/>
          <w:sz w:val="32"/>
          <w:szCs w:val="32"/>
          <w14:ligatures w14:val="none"/>
        </w:rPr>
        <w:t>因工程建设确需改装、拆除或者迁移公共</w:t>
      </w:r>
      <w:r>
        <w:rPr>
          <w:rFonts w:hint="eastAsia" w:ascii="仿宋_GB2312" w:hAnsi="仿宋" w:eastAsia="仿宋_GB2312" w:cs="宋体"/>
          <w:color w:val="000000"/>
          <w:kern w:val="0"/>
          <w:sz w:val="32"/>
          <w:szCs w:val="32"/>
          <w14:ligatures w14:val="none"/>
        </w:rPr>
        <w:t>供水设施的，建设单位</w:t>
      </w:r>
      <w:r>
        <w:rPr>
          <w:rFonts w:hint="eastAsia" w:ascii="仿宋_GB2312" w:hAnsi="仿宋" w:eastAsia="仿宋_GB2312" w:cs="宋体"/>
          <w:color w:val="000000"/>
          <w:kern w:val="0"/>
          <w:sz w:val="32"/>
          <w:szCs w:val="32"/>
          <w:lang w:val="en-US" w:eastAsia="zh-CN"/>
          <w14:ligatures w14:val="none"/>
        </w:rPr>
        <w:t>在施工前</w:t>
      </w:r>
      <w:r>
        <w:rPr>
          <w:rFonts w:hint="eastAsia" w:ascii="仿宋_GB2312" w:hAnsi="仿宋" w:eastAsia="仿宋_GB2312" w:cs="宋体"/>
          <w:color w:val="000000"/>
          <w:kern w:val="0"/>
          <w:sz w:val="32"/>
          <w:szCs w:val="32"/>
          <w14:ligatures w14:val="none"/>
        </w:rPr>
        <w:t>必须经供水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同意，报自然资源行政</w:t>
      </w:r>
      <w:r>
        <w:rPr>
          <w:rFonts w:hint="eastAsia" w:ascii="仿宋_GB2312" w:hAnsi="仿宋" w:eastAsia="仿宋_GB2312" w:cs="宋体"/>
          <w:color w:val="000000"/>
          <w:kern w:val="0"/>
          <w:sz w:val="32"/>
          <w:szCs w:val="32"/>
          <w:lang w:val="en-US" w:eastAsia="zh-CN"/>
          <w14:ligatures w14:val="none"/>
        </w:rPr>
        <w:t>主管</w:t>
      </w:r>
      <w:r>
        <w:rPr>
          <w:rFonts w:hint="eastAsia" w:ascii="仿宋_GB2312" w:hAnsi="仿宋" w:eastAsia="仿宋_GB2312" w:cs="宋体"/>
          <w:color w:val="000000"/>
          <w:kern w:val="0"/>
          <w:sz w:val="32"/>
          <w:szCs w:val="32"/>
          <w14:ligatures w14:val="none"/>
        </w:rPr>
        <w:t>部门和</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水行政主管部门批准，并采取相应的补救措施。</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建设单位应承担因工程建设确需改装、拆除或者迁移城市公共供水设施所产生的工程及其他费用。</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十九</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公共供水管网连接</w:t>
      </w:r>
      <w:r>
        <w:rPr>
          <w:rFonts w:hint="eastAsia" w:ascii="仿宋_GB2312" w:hAnsi="仿宋" w:eastAsia="仿宋_GB2312" w:cs="宋体"/>
          <w:color w:val="000000"/>
          <w:kern w:val="0"/>
          <w:sz w:val="32"/>
          <w:szCs w:val="32"/>
          <w14:ligatures w14:val="none"/>
        </w:rPr>
        <w:t>】</w:t>
      </w:r>
      <w:r>
        <w:rPr>
          <w:rFonts w:ascii="仿宋_GB2312" w:hAnsi="仿宋" w:eastAsia="仿宋_GB2312" w:cs="宋体"/>
          <w:color w:val="000000"/>
          <w:kern w:val="0"/>
          <w:sz w:val="32"/>
          <w:szCs w:val="32"/>
          <w14:ligatures w14:val="none"/>
        </w:rPr>
        <w:t>禁止擅自将自建设施供水管网系统与公</w:t>
      </w:r>
      <w:r>
        <w:rPr>
          <w:rFonts w:hint="eastAsia" w:ascii="仿宋_GB2312" w:hAnsi="仿宋" w:eastAsia="仿宋_GB2312" w:cs="宋体"/>
          <w:color w:val="000000"/>
          <w:kern w:val="0"/>
          <w:sz w:val="32"/>
          <w:szCs w:val="32"/>
          <w14:ligatures w14:val="none"/>
        </w:rPr>
        <w:t>共供水管网系统连接。因特殊情况确需连接的，必须经供水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同意，报</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水行政主管部门和卫生健康行政主管部门批准，并在管道连接处采取必要的防护措施且验收合格。</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严禁产生或者使用有毒有害物质的单位将其生产用水管网系统与城市公共供水管网系统直接连接。</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禁止在公共供水管道上直接装泵抽水。</w:t>
      </w:r>
    </w:p>
    <w:p>
      <w:pPr>
        <w:widowControl/>
        <w:spacing w:after="0" w:line="360" w:lineRule="auto"/>
        <w:ind w:firstLine="642" w:firstLineChars="200"/>
        <w:jc w:val="both"/>
        <w:rPr>
          <w:rStyle w:val="13"/>
          <w:rFonts w:hint="eastAsia"/>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消防供水</w:t>
      </w:r>
      <w:r>
        <w:rPr>
          <w:rFonts w:hint="eastAsia" w:ascii="仿宋_GB2312" w:hAnsi="仿宋" w:eastAsia="仿宋_GB2312" w:cs="宋体"/>
          <w:color w:val="000000"/>
          <w:kern w:val="0"/>
          <w:sz w:val="32"/>
          <w:szCs w:val="32"/>
          <w14:ligatures w14:val="none"/>
        </w:rPr>
        <w:t>】公共</w:t>
      </w:r>
      <w:r>
        <w:rPr>
          <w:rFonts w:hint="eastAsia" w:ascii="仿宋_GB2312" w:hAnsi="仿宋" w:eastAsia="仿宋_GB2312" w:cs="宋体"/>
          <w:color w:val="000000"/>
          <w:kern w:val="0"/>
          <w:sz w:val="32"/>
          <w:szCs w:val="32"/>
          <w:lang w:val="en-US" w:eastAsia="zh-CN"/>
          <w14:ligatures w14:val="none"/>
        </w:rPr>
        <w:t>消防用水设施由消防救援机构进行监督和使用，其建设和维护管理工作由属地政府负责</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lang w:val="en-US" w:eastAsia="zh-CN"/>
          <w14:ligatures w14:val="none"/>
        </w:rPr>
        <w:t>公共消火栓未经批准不得用于与消防和应急救援工作无关的事项</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供水单位应保障灭火救援用水，灭火救援用水应装表计量，损耗由属地政府给予补偿。</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第</w:t>
      </w:r>
      <w:r>
        <w:rPr>
          <w:rFonts w:hint="eastAsia" w:ascii="黑体" w:hAnsi="黑体" w:eastAsia="黑体" w:cs="宋体"/>
          <w:color w:val="000000"/>
          <w:kern w:val="0"/>
          <w:sz w:val="32"/>
          <w:szCs w:val="32"/>
          <w:highlight w:val="none"/>
          <w:lang w:val="en-US" w:eastAsia="zh-CN"/>
          <w14:ligatures w14:val="none"/>
        </w:rPr>
        <w:t>四</w:t>
      </w:r>
      <w:r>
        <w:rPr>
          <w:rFonts w:hint="eastAsia" w:ascii="黑体" w:hAnsi="黑体" w:eastAsia="黑体" w:cs="宋体"/>
          <w:color w:val="000000"/>
          <w:kern w:val="0"/>
          <w:sz w:val="32"/>
          <w:szCs w:val="32"/>
          <w:highlight w:val="none"/>
          <w14:ligatures w14:val="none"/>
        </w:rPr>
        <w:t>章 经营服务</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第二十</w:t>
      </w:r>
      <w:r>
        <w:rPr>
          <w:rFonts w:hint="eastAsia" w:ascii="黑体" w:hAnsi="黑体" w:eastAsia="黑体" w:cs="宋体"/>
          <w:b/>
          <w:bCs/>
          <w:color w:val="000000"/>
          <w:kern w:val="0"/>
          <w:sz w:val="32"/>
          <w:szCs w:val="32"/>
          <w:lang w:val="en-US" w:eastAsia="zh-CN"/>
          <w14:ligatures w14:val="none"/>
        </w:rPr>
        <w:t>一</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供水用水合同</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应当根据核定的用水类别与用户订立供用水合同，按合同约定的事项为用户提供不间断供水。符合城镇供水规划及用水地点</w:t>
      </w:r>
      <w:r>
        <w:rPr>
          <w:rFonts w:hint="eastAsia" w:ascii="仿宋_GB2312" w:hAnsi="仿宋" w:eastAsia="仿宋_GB2312" w:cs="宋体"/>
          <w:color w:val="000000"/>
          <w:kern w:val="0"/>
          <w:sz w:val="32"/>
          <w:szCs w:val="32"/>
          <w:lang w:val="en-US" w:eastAsia="zh-CN"/>
          <w14:ligatures w14:val="none"/>
        </w:rPr>
        <w:t>位于公共供水管网覆盖范围区域的</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不得拒绝或停止供水。</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应按价格行政主管部门批准的供水分类价格收取水费。用户用水类别一经核定，用户不得擅自变更，确需变更改用水性质的，应当向所在地供水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提出申请，供水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应当在其服务承诺期限内办理完毕。用户混合用水的，应当向供水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申请分别装表计量收费</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因建筑结构、供水设施和用水条件限制不宜分别装表计量的，应当与供水单位协商各类用水比例后分别计价收费</w:t>
      </w:r>
      <w:r>
        <w:rPr>
          <w:rFonts w:hint="eastAsia" w:ascii="仿宋_GB2312" w:hAnsi="仿宋" w:eastAsia="仿宋_GB2312" w:cs="宋体"/>
          <w:color w:val="000000"/>
          <w:kern w:val="0"/>
          <w:sz w:val="32"/>
          <w:szCs w:val="32"/>
          <w14:ligatures w14:val="none"/>
        </w:rPr>
        <w:t>；没有</w:t>
      </w:r>
      <w:r>
        <w:rPr>
          <w:rFonts w:hint="eastAsia" w:ascii="仿宋_GB2312" w:hAnsi="仿宋" w:eastAsia="仿宋_GB2312" w:cs="宋体"/>
          <w:color w:val="000000"/>
          <w:kern w:val="0"/>
          <w:sz w:val="32"/>
          <w:szCs w:val="32"/>
          <w:lang w:val="en-US" w:eastAsia="zh-CN"/>
          <w14:ligatures w14:val="none"/>
        </w:rPr>
        <w:t>申请分别装表或协商确定各类用水比例的</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有权按用户用水的最高水费类别计收全部水费。</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第二十</w:t>
      </w:r>
      <w:r>
        <w:rPr>
          <w:rFonts w:hint="eastAsia" w:ascii="黑体" w:hAnsi="黑体" w:eastAsia="黑体" w:cs="宋体"/>
          <w:b/>
          <w:bCs/>
          <w:color w:val="000000"/>
          <w:kern w:val="0"/>
          <w:sz w:val="32"/>
          <w:szCs w:val="32"/>
          <w:lang w:val="en-US" w:eastAsia="zh-CN"/>
          <w14:ligatures w14:val="none"/>
        </w:rPr>
        <w:t>二</w:t>
      </w:r>
      <w:r>
        <w:rPr>
          <w:rFonts w:hint="eastAsia" w:ascii="黑体" w:hAnsi="黑体" w:eastAsia="黑体" w:cs="宋体"/>
          <w:b/>
          <w:bCs/>
          <w:color w:val="000000"/>
          <w:kern w:val="0"/>
          <w:sz w:val="32"/>
          <w:szCs w:val="32"/>
          <w14:ligatures w14:val="none"/>
        </w:rPr>
        <w:t>条</w:t>
      </w:r>
      <w:r>
        <w:rPr>
          <w:rFonts w:hint="eastAsia" w:ascii="仿宋_GB2312" w:hAnsi="仿宋" w:eastAsia="仿宋_GB2312" w:cs="宋体"/>
          <w:b/>
          <w:bCs/>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供水水压</w:t>
      </w:r>
      <w:r>
        <w:rPr>
          <w:rFonts w:hint="eastAsia" w:ascii="仿宋_GB2312" w:hAnsi="仿宋" w:eastAsia="仿宋_GB2312"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供水服务水压应满足本区域供水规划规定的最小服务水头压力标准。供水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w:t>
      </w:r>
      <w:r>
        <w:rPr>
          <w:rFonts w:hint="eastAsia" w:ascii="仿宋_GB2312" w:hAnsi="仿宋" w:eastAsia="仿宋_GB2312" w:cs="宋体"/>
          <w:color w:val="000000"/>
          <w:kern w:val="0"/>
          <w:sz w:val="32"/>
          <w:szCs w:val="32"/>
          <w:lang w:val="en-US" w:eastAsia="zh-CN"/>
          <w14:ligatures w14:val="none"/>
        </w:rPr>
        <w:t>在供水系统重要节点安装智能感知设施，科学设置水质、水压、水量等在线监测及预警设施，及时掌握供水管网运行、水质、水量、水压等动态信息，并与供水行政主管部门共享</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r>
        <w:rPr>
          <w:rFonts w:hint="eastAsia" w:ascii="仿宋_GB2312" w:hAnsi="仿宋" w:eastAsia="仿宋_GB2312" w:cs="宋体"/>
          <w:color w:val="000000"/>
          <w:kern w:val="0"/>
          <w:sz w:val="32"/>
          <w:szCs w:val="32"/>
          <w14:ligatures w14:val="none"/>
        </w:rPr>
        <w:t>新建、扩建、改建工程项目应当按照规定建设相应的供水设施，对供水水压的要求超出供水水压服务标准的，建设单位应当配套建设二次供水设施。</w:t>
      </w:r>
      <w:r>
        <w:rPr>
          <w:rFonts w:hint="eastAsia" w:ascii="仿宋_GB2312" w:hAnsi="仿宋" w:eastAsia="仿宋_GB2312" w:cs="宋体"/>
          <w:color w:val="000000"/>
          <w:kern w:val="0"/>
          <w:sz w:val="32"/>
          <w:szCs w:val="32"/>
          <w:lang w:val="en-US" w:eastAsia="zh-CN"/>
          <w14:ligatures w14:val="none"/>
        </w:rPr>
        <w:t>二次供水设施应当采用绿色节能的先进供水方式，并于建筑物主体工程同时设计、同时施工、同时交付使用。</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w:t>
      </w:r>
      <w:r>
        <w:rPr>
          <w:rFonts w:hint="eastAsia" w:ascii="黑体" w:hAnsi="黑体" w:eastAsia="黑体" w:cs="宋体"/>
          <w:b/>
          <w:bCs/>
          <w:color w:val="000000"/>
          <w:kern w:val="0"/>
          <w:sz w:val="32"/>
          <w:szCs w:val="32"/>
          <w14:ligatures w14:val="none"/>
        </w:rPr>
        <w:t>十</w:t>
      </w:r>
      <w:r>
        <w:rPr>
          <w:rFonts w:hint="eastAsia" w:ascii="黑体" w:hAnsi="黑体" w:eastAsia="黑体" w:cs="宋体"/>
          <w:b/>
          <w:bCs/>
          <w:color w:val="000000"/>
          <w:kern w:val="0"/>
          <w:sz w:val="32"/>
          <w:szCs w:val="32"/>
          <w:lang w:val="en-US" w:eastAsia="zh-CN"/>
          <w14:ligatures w14:val="none"/>
        </w:rPr>
        <w:t>三</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水表维保</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用户和供水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有保护水表的义务。</w:t>
      </w:r>
    </w:p>
    <w:p>
      <w:pPr>
        <w:widowControl/>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供水单位应按规定做好水表检修工作，并按规定向</w:t>
      </w:r>
      <w:r>
        <w:rPr>
          <w:rFonts w:hint="eastAsia" w:ascii="仿宋_GB2312" w:hAnsi="仿宋" w:eastAsia="仿宋_GB2312" w:cs="宋体"/>
          <w:color w:val="000000"/>
          <w:kern w:val="0"/>
          <w:sz w:val="32"/>
          <w:szCs w:val="32"/>
          <w:lang w:val="en-US" w:eastAsia="zh-CN"/>
          <w14:ligatures w14:val="none"/>
        </w:rPr>
        <w:t>属地</w:t>
      </w:r>
      <w:r>
        <w:rPr>
          <w:rFonts w:hint="eastAsia" w:ascii="仿宋_GB2312" w:hAnsi="仿宋" w:eastAsia="仿宋_GB2312" w:cs="宋体"/>
          <w:color w:val="000000"/>
          <w:kern w:val="0"/>
          <w:sz w:val="32"/>
          <w:szCs w:val="32"/>
          <w14:ligatures w14:val="none"/>
        </w:rPr>
        <w:t>人民政府计量行政部门指定的计量检定机构申请强制检定，确保计量准确。</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用户和供水单位任何一方一旦发现水表准确度有异，须及时告知对方，不得恶意隐瞒不报。用户和供水单位应协商一致并委托有资质的计量检定机构对涉事水表进行检定，经检定不合格的水表</w:t>
      </w:r>
      <w:r>
        <w:rPr>
          <w:rFonts w:hint="eastAsia" w:ascii="仿宋_GB2312" w:hAnsi="仿宋" w:eastAsia="仿宋_GB2312" w:cs="宋体"/>
          <w:color w:val="000000"/>
          <w:kern w:val="0"/>
          <w:sz w:val="32"/>
          <w:szCs w:val="32"/>
          <w:lang w:val="en-US" w:eastAsia="zh-CN"/>
          <w14:ligatures w14:val="none"/>
        </w:rPr>
        <w:t>不得</w:t>
      </w:r>
      <w:r>
        <w:rPr>
          <w:rFonts w:hint="eastAsia" w:ascii="仿宋_GB2312" w:hAnsi="仿宋" w:eastAsia="仿宋_GB2312" w:cs="宋体"/>
          <w:color w:val="000000"/>
          <w:kern w:val="0"/>
          <w:sz w:val="32"/>
          <w:szCs w:val="32"/>
          <w14:ligatures w14:val="none"/>
        </w:rPr>
        <w:t>继续使用。</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二十四</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水表误差处理</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用户与供水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因水表准确度发生纠纷，可以先协商解决；协商不成的，争议的一方可以向</w:t>
      </w:r>
      <w:r>
        <w:rPr>
          <w:rFonts w:hint="eastAsia" w:ascii="仿宋_GB2312" w:hAnsi="仿宋" w:eastAsia="仿宋_GB2312" w:cs="宋体"/>
          <w:color w:val="000000"/>
          <w:kern w:val="0"/>
          <w:sz w:val="32"/>
          <w:szCs w:val="32"/>
          <w:lang w:val="en-US" w:eastAsia="zh-CN"/>
          <w14:ligatures w14:val="none"/>
        </w:rPr>
        <w:t>属地</w:t>
      </w:r>
      <w:r>
        <w:rPr>
          <w:rFonts w:hint="eastAsia" w:ascii="仿宋_GB2312" w:hAnsi="仿宋" w:eastAsia="仿宋_GB2312" w:cs="宋体"/>
          <w:color w:val="000000"/>
          <w:kern w:val="0"/>
          <w:sz w:val="32"/>
          <w:szCs w:val="32"/>
          <w14:ligatures w14:val="none"/>
        </w:rPr>
        <w:t>人民政府计量行政部门申请检定。水表</w:t>
      </w:r>
      <w:r>
        <w:rPr>
          <w:rFonts w:hint="eastAsia" w:ascii="仿宋_GB2312" w:hAnsi="仿宋" w:eastAsia="仿宋_GB2312" w:cs="宋体"/>
          <w:color w:val="000000"/>
          <w:kern w:val="0"/>
          <w:sz w:val="32"/>
          <w:szCs w:val="32"/>
          <w:lang w:val="en-US" w:eastAsia="zh-CN"/>
          <w14:ligatures w14:val="none"/>
        </w:rPr>
        <w:t>检定费用由提出检定方支付，但水表经检定不合格的，由供水单位承担检定费用，免费为用户更换合格的水表，并参照广东省地方标准相关规定计算退补水量。</w:t>
      </w:r>
    </w:p>
    <w:p>
      <w:pPr>
        <w:widowControl/>
        <w:spacing w:after="0" w:line="360" w:lineRule="auto"/>
        <w:ind w:firstLine="642" w:firstLineChars="200"/>
        <w:jc w:val="both"/>
        <w:rPr>
          <w:rFonts w:hint="default" w:ascii="仿宋_GB2312" w:hAnsi="仿宋" w:eastAsia="仿宋_GB2312" w:cs="宋体"/>
          <w:color w:val="000000"/>
          <w:kern w:val="0"/>
          <w:sz w:val="32"/>
          <w:szCs w:val="32"/>
          <w:lang w:val="en-US" w:eastAsia="zh-CN"/>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二十五</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供水价格</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供水价格实行政府定价</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居民生活用水实行阶梯水价制度，非居民用水实行计划用水，并实施超定额、超计划用水累进加价制度。</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lang w:val="en-US" w:eastAsia="zh-CN"/>
          <w14:ligatures w14:val="none"/>
        </w:rPr>
        <w:t>供水价格因运营成本等因素需要进行调整的，</w:t>
      </w:r>
      <w:r>
        <w:rPr>
          <w:rFonts w:hint="eastAsia" w:ascii="仿宋_GB2312" w:hAnsi="仿宋" w:eastAsia="仿宋_GB2312" w:cs="宋体"/>
          <w:color w:val="000000"/>
          <w:kern w:val="0"/>
          <w:sz w:val="32"/>
          <w:szCs w:val="32"/>
          <w14:ligatures w14:val="none"/>
        </w:rPr>
        <w:t>由市价格行政主管部门依法制定(调整)收费标准及用水分类，</w:t>
      </w:r>
      <w:bookmarkStart w:id="5" w:name="OLE_LINK11"/>
      <w:r>
        <w:rPr>
          <w:rFonts w:hint="eastAsia" w:ascii="仿宋_GB2312" w:hAnsi="仿宋" w:eastAsia="仿宋_GB2312" w:cs="宋体"/>
          <w:color w:val="000000"/>
          <w:kern w:val="0"/>
          <w:sz w:val="32"/>
          <w:szCs w:val="32"/>
          <w:lang w:val="en-US" w:eastAsia="zh-CN"/>
          <w14:ligatures w14:val="none"/>
        </w:rPr>
        <w:t>用户</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水行政主管部门等</w:t>
      </w:r>
      <w:bookmarkEnd w:id="5"/>
      <w:r>
        <w:rPr>
          <w:rFonts w:hint="eastAsia" w:ascii="仿宋_GB2312" w:hAnsi="仿宋" w:eastAsia="仿宋_GB2312" w:cs="宋体"/>
          <w:color w:val="000000"/>
          <w:kern w:val="0"/>
          <w:sz w:val="32"/>
          <w:szCs w:val="32"/>
          <w14:ligatures w14:val="none"/>
        </w:rPr>
        <w:t>可以向价格主管部门提出定调价建议。</w:t>
      </w:r>
    </w:p>
    <w:p>
      <w:pPr>
        <w:widowControl/>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二十六</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供水工作人员健康要求</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直接从事供、管水工作的人员必须经相关专业知识培训和考核，同时取得体检合格证后方可上岗工作，并每年进行一次健康检查。</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凡患有痢疾、伤寒、甲型病毒性肝炎、戊型病毒性肝炎、活动性肺结核、化脓性或渗出性皮肤病及其他有碍饮用水卫生的疾病和病原携带者，不得直接从事供、管水工作。</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二十七</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停水管理</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由于工程施工、设备维修等原因确需停止供水的，</w:t>
      </w:r>
      <w:r>
        <w:rPr>
          <w:rFonts w:hint="eastAsia" w:ascii="仿宋_GB2312" w:hAnsi="仿宋" w:eastAsia="仿宋_GB2312" w:cs="宋体"/>
          <w:color w:val="000000"/>
          <w:kern w:val="0"/>
          <w:sz w:val="32"/>
          <w:szCs w:val="32"/>
          <w:lang w:val="en-US" w:eastAsia="zh-CN"/>
          <w14:ligatures w14:val="none"/>
        </w:rPr>
        <w:t>必须</w:t>
      </w:r>
      <w:r>
        <w:rPr>
          <w:rFonts w:hint="eastAsia" w:ascii="仿宋_GB2312" w:hAnsi="仿宋" w:eastAsia="仿宋_GB2312" w:cs="宋体"/>
          <w:color w:val="000000"/>
          <w:kern w:val="0"/>
          <w:sz w:val="32"/>
          <w:szCs w:val="32"/>
          <w14:ligatures w14:val="none"/>
        </w:rPr>
        <w:t>经</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水行政主管部门批准并提前</w:t>
      </w:r>
      <w:r>
        <w:rPr>
          <w:rFonts w:hint="eastAsia" w:ascii="仿宋_GB2312" w:hAnsi="Times New Roman" w:eastAsia="仿宋_GB2312" w:cs="Times New Roman"/>
          <w:color w:val="000000"/>
          <w:kern w:val="0"/>
          <w:sz w:val="32"/>
          <w:szCs w:val="32"/>
          <w14:ligatures w14:val="none"/>
        </w:rPr>
        <w:t>24</w:t>
      </w:r>
      <w:r>
        <w:rPr>
          <w:rFonts w:hint="eastAsia" w:ascii="仿宋_GB2312" w:hAnsi="仿宋" w:eastAsia="仿宋_GB2312" w:cs="宋体"/>
          <w:color w:val="000000"/>
          <w:kern w:val="0"/>
          <w:sz w:val="32"/>
          <w:szCs w:val="32"/>
          <w14:ligatures w14:val="none"/>
        </w:rPr>
        <w:t>小时通知用水单位</w:t>
      </w:r>
      <w:r>
        <w:rPr>
          <w:rFonts w:hint="eastAsia" w:ascii="仿宋_GB2312" w:hAnsi="仿宋" w:eastAsia="仿宋_GB2312" w:cs="宋体"/>
          <w:color w:val="000000"/>
          <w:kern w:val="0"/>
          <w:sz w:val="32"/>
          <w:szCs w:val="32"/>
          <w:lang w:val="en-US" w:eastAsia="zh-CN"/>
          <w14:ligatures w14:val="none"/>
        </w:rPr>
        <w:t>和</w:t>
      </w:r>
      <w:r>
        <w:rPr>
          <w:rFonts w:hint="eastAsia" w:ascii="仿宋_GB2312" w:hAnsi="仿宋" w:eastAsia="仿宋_GB2312" w:cs="宋体"/>
          <w:color w:val="000000"/>
          <w:kern w:val="0"/>
          <w:sz w:val="32"/>
          <w:szCs w:val="32"/>
          <w14:ligatures w14:val="none"/>
        </w:rPr>
        <w:t>个人；因发生灾害或者紧急事故，不能提前通知的，应在抢修的同时通知用水单位、个人和</w:t>
      </w:r>
      <w:r>
        <w:rPr>
          <w:rFonts w:hint="eastAsia" w:ascii="仿宋_GB2312" w:hAnsi="仿宋" w:eastAsia="仿宋_GB2312" w:cs="宋体"/>
          <w:color w:val="000000"/>
          <w:kern w:val="0"/>
          <w:sz w:val="32"/>
          <w:szCs w:val="32"/>
          <w:lang w:val="en-US" w:eastAsia="zh-CN"/>
          <w14:ligatures w14:val="none"/>
        </w:rPr>
        <w:t>辖区消防救援机构</w:t>
      </w:r>
      <w:r>
        <w:rPr>
          <w:rFonts w:hint="eastAsia" w:ascii="仿宋_GB2312" w:hAnsi="仿宋" w:eastAsia="仿宋_GB2312" w:cs="宋体"/>
          <w:color w:val="000000"/>
          <w:kern w:val="0"/>
          <w:sz w:val="32"/>
          <w:szCs w:val="32"/>
          <w14:ligatures w14:val="none"/>
        </w:rPr>
        <w:t>，尽快恢复正常供水，并报告</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水行政主管部门。对危及交通、房屋和其他财产安全的紧急事故，抢修单位可以先行施工，做好记录，同时通知有关部门和单位，并</w:t>
      </w:r>
      <w:r>
        <w:rPr>
          <w:rFonts w:hint="eastAsia" w:ascii="仿宋_GB2312" w:hAnsi="仿宋" w:eastAsia="仿宋_GB2312" w:cs="宋体"/>
          <w:color w:val="000000"/>
          <w:kern w:val="0"/>
          <w:sz w:val="32"/>
          <w:szCs w:val="32"/>
          <w:lang w:val="en-US" w:eastAsia="zh-CN"/>
          <w14:ligatures w14:val="none"/>
        </w:rPr>
        <w:t>及时按规定补办手续</w:t>
      </w:r>
      <w:r>
        <w:rPr>
          <w:rFonts w:hint="eastAsia" w:ascii="仿宋_GB2312" w:hAnsi="仿宋" w:eastAsia="仿宋_GB2312" w:cs="宋体"/>
          <w:color w:val="000000"/>
          <w:kern w:val="0"/>
          <w:sz w:val="32"/>
          <w:szCs w:val="32"/>
          <w14:ligatures w14:val="none"/>
        </w:rPr>
        <w:t>。</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因工程施工、供水设施维修等原因造成连续24小时以上不能供水的，应采取临时供水措施，缓解用水矛盾。</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二十八</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供水服务</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应实施规范化供水服务，向社会公开水质、水压等涉及供水服务的各项服务指标及投诉途径，接受社会监督；向社会公布用水申请程序，并有义务对办理用水申请手续的用户提供咨询服务。</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二十九</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供水成本监管</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市</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水行政主管部门应当配合市价格行政主管部门对供水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的供水成本进行监审。供水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应当按照供水价格成本监管要求定期向市价格主管部门及市供水行政主管部门上报供水业务成本和收入等数据。供水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应当积极配合价格主管部门实施成本监审工作，客观如实反映情况，并</w:t>
      </w:r>
      <w:r>
        <w:rPr>
          <w:rFonts w:ascii="仿宋_GB2312" w:hAnsi="仿宋" w:eastAsia="仿宋_GB2312" w:cs="宋体"/>
          <w:color w:val="000000"/>
          <w:kern w:val="0"/>
          <w:sz w:val="32"/>
          <w:szCs w:val="32"/>
          <w14:ligatures w14:val="none"/>
        </w:rPr>
        <w:t>依据《城镇供水定价成本监审办法》（第45号令）第二十四条</w:t>
      </w:r>
      <w:r>
        <w:rPr>
          <w:rFonts w:hint="eastAsia" w:ascii="仿宋_GB2312" w:hAnsi="仿宋" w:eastAsia="仿宋_GB2312" w:cs="宋体"/>
          <w:color w:val="000000"/>
          <w:kern w:val="0"/>
          <w:sz w:val="32"/>
          <w:szCs w:val="32"/>
          <w14:ligatures w14:val="none"/>
        </w:rPr>
        <w:t>提供其所要求的相关文件资料和电子原始数据。</w:t>
      </w:r>
    </w:p>
    <w:p>
      <w:pPr>
        <w:widowControl/>
        <w:spacing w:after="0" w:line="360" w:lineRule="auto"/>
        <w:ind w:firstLine="642" w:firstLineChars="200"/>
        <w:jc w:val="both"/>
        <w:rPr>
          <w:rFonts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第三十条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公共供水使用申请</w:t>
      </w:r>
      <w:r>
        <w:rPr>
          <w:rFonts w:hint="eastAsia" w:ascii="仿宋_GB2312" w:hAnsi="黑体" w:eastAsia="仿宋_GB2312" w:cs="宋体"/>
          <w:color w:val="000000"/>
          <w:kern w:val="0"/>
          <w:sz w:val="32"/>
          <w:szCs w:val="32"/>
          <w14:ligatures w14:val="none"/>
        </w:rPr>
        <w:t>】</w:t>
      </w:r>
      <w:bookmarkStart w:id="6" w:name="OLE_LINK7"/>
      <w:r>
        <w:rPr>
          <w:rFonts w:hint="eastAsia" w:ascii="仿宋_GB2312" w:hAnsi="仿宋" w:eastAsia="仿宋_GB2312" w:cs="宋体"/>
          <w:color w:val="000000"/>
          <w:kern w:val="0"/>
          <w:sz w:val="32"/>
          <w:szCs w:val="32"/>
          <w14:ligatures w14:val="none"/>
        </w:rPr>
        <w:t>申请</w:t>
      </w:r>
      <w:r>
        <w:rPr>
          <w:rFonts w:hint="eastAsia" w:ascii="仿宋_GB2312" w:hAnsi="仿宋" w:eastAsia="仿宋_GB2312" w:cs="宋体"/>
          <w:color w:val="000000"/>
          <w:kern w:val="0"/>
          <w:sz w:val="32"/>
          <w:szCs w:val="32"/>
          <w:lang w:val="en-US" w:eastAsia="zh-CN"/>
          <w14:ligatures w14:val="none"/>
        </w:rPr>
        <w:t>接入公共供水管网、加装供水设施</w:t>
      </w:r>
      <w:r>
        <w:rPr>
          <w:rFonts w:hint="eastAsia" w:ascii="仿宋_GB2312" w:hAnsi="仿宋" w:eastAsia="仿宋_GB2312" w:cs="宋体"/>
          <w:color w:val="000000"/>
          <w:kern w:val="0"/>
          <w:sz w:val="32"/>
          <w:szCs w:val="32"/>
          <w14:ligatures w14:val="none"/>
        </w:rPr>
        <w:t>的单位和个人，应按当地供水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的相关规定办理报装申请手续。凡新装、扩大、增装、迁移用水设施，必须办理申请报装手续，经审核批准后方可施工。</w:t>
      </w:r>
    </w:p>
    <w:p>
      <w:pPr>
        <w:widowControl/>
        <w:spacing w:after="0" w:line="360" w:lineRule="auto"/>
        <w:ind w:firstLine="640" w:firstLineChars="200"/>
        <w:jc w:val="both"/>
        <w:rPr>
          <w:rFonts w:hint="default" w:ascii="仿宋_GB2312" w:hAnsi="仿宋" w:eastAsia="仿宋_GB2312" w:cs="宋体"/>
          <w:color w:val="000000"/>
          <w:kern w:val="0"/>
          <w:sz w:val="32"/>
          <w:szCs w:val="32"/>
          <w:lang w:val="en-US" w:eastAsia="zh-CN"/>
          <w14:ligatures w14:val="none"/>
        </w:rPr>
      </w:pPr>
      <w:bookmarkStart w:id="7" w:name="OLE_LINK8"/>
      <w:r>
        <w:rPr>
          <w:rFonts w:hint="eastAsia" w:ascii="仿宋_GB2312" w:hAnsi="仿宋" w:eastAsia="仿宋_GB2312" w:cs="宋体"/>
          <w:color w:val="000000"/>
          <w:kern w:val="0"/>
          <w:sz w:val="32"/>
          <w:szCs w:val="32"/>
          <w14:ligatures w14:val="none"/>
        </w:rPr>
        <w:t>园林绿化、市容环卫等公共用水应当在指定的地点取水、装表计量并缴纳水费</w:t>
      </w:r>
      <w:bookmarkEnd w:id="7"/>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未经批准不得私自连接市政消火栓，盗用消防供水。</w:t>
      </w:r>
    </w:p>
    <w:bookmarkEnd w:id="6"/>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三十一</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抄表到户及运维管理</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居民生活用水实行抄表到户。</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lang w:eastAsia="zh-CN"/>
          <w14:ligatures w14:val="none"/>
        </w:rPr>
      </w:pPr>
      <w:r>
        <w:rPr>
          <w:rFonts w:hint="eastAsia" w:ascii="仿宋_GB2312" w:hAnsi="仿宋" w:eastAsia="仿宋_GB2312" w:cs="宋体"/>
          <w:color w:val="000000"/>
          <w:kern w:val="0"/>
          <w:sz w:val="32"/>
          <w:szCs w:val="32"/>
          <w14:ligatures w14:val="none"/>
        </w:rPr>
        <w:t>新建住宅小区或楼宇的户外管道及其附属设施经供水单位验收合格后，其贸易结算水表及其之前的设施移交供水单位统一管理</w:t>
      </w:r>
      <w:r>
        <w:rPr>
          <w:rFonts w:hint="eastAsia" w:ascii="仿宋_GB2312" w:hAnsi="仿宋" w:eastAsia="仿宋_GB2312" w:cs="宋体"/>
          <w:color w:val="000000"/>
          <w:kern w:val="0"/>
          <w:sz w:val="32"/>
          <w:szCs w:val="32"/>
          <w:lang w:eastAsia="zh-CN"/>
          <w14:ligatures w14:val="none"/>
        </w:rPr>
        <w:t>。已建住宅小区或楼宇因供水设施原因达不到抄表到户条件的，由产权人或建设单位对户外管道及其附属设施进行改造，经供水单位验收合格后，将其设施统一移交供水单位进行管理。由供水单位抄表到户的住宅小区或楼宇，二次加压运行电费由产权人合理分摊，其他运行维护、修理更新等费用计入供水成本，在水价中补偿；未由供水单位抄表到户的住宅小区或楼宇，二次加压运行电费由产权人合理分摊，其他运行维护、修理更新等费用纳入物业服务费支出。</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三十二</w:t>
      </w:r>
      <w:r>
        <w:rPr>
          <w:rFonts w:hint="eastAsia" w:ascii="黑体" w:hAnsi="黑体" w:eastAsia="黑体" w:cs="宋体"/>
          <w:b/>
          <w:bCs/>
          <w:color w:val="000000"/>
          <w:kern w:val="0"/>
          <w:sz w:val="32"/>
          <w:szCs w:val="32"/>
          <w14:ligatures w14:val="none"/>
        </w:rPr>
        <w:t>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用户抄表</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用户应配合供水</w:t>
      </w:r>
      <w:r>
        <w:rPr>
          <w:rFonts w:hint="eastAsia" w:ascii="仿宋_GB2312" w:hAnsi="仿宋" w:eastAsia="仿宋_GB2312" w:cs="宋体"/>
          <w:color w:val="000000"/>
          <w:kern w:val="0"/>
          <w:sz w:val="32"/>
          <w:szCs w:val="32"/>
          <w:lang w:val="en-US" w:eastAsia="zh-CN"/>
          <w14:ligatures w14:val="none"/>
        </w:rPr>
        <w:t>单位</w:t>
      </w:r>
      <w:r>
        <w:rPr>
          <w:rFonts w:hint="eastAsia" w:ascii="仿宋_GB2312" w:hAnsi="仿宋" w:eastAsia="仿宋_GB2312" w:cs="宋体"/>
          <w:color w:val="000000"/>
          <w:kern w:val="0"/>
          <w:sz w:val="32"/>
          <w:szCs w:val="32"/>
          <w14:ligatures w14:val="none"/>
        </w:rPr>
        <w:t>的抄表、换表工作。因水表发生故障或者因用户原因导致无法抄表时，参照广东省地方标准相关规定计收水量。对于因用户恶意损坏水表而导致无法抄表的，则按盗用城市自来水的规定进行处罚。</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highlight w:val="none"/>
          <w14:ligatures w14:val="none"/>
        </w:rPr>
      </w:pPr>
      <w:r>
        <w:rPr>
          <w:rFonts w:hint="eastAsia" w:ascii="黑体" w:hAnsi="黑体" w:eastAsia="黑体" w:cs="宋体"/>
          <w:b/>
          <w:bCs/>
          <w:color w:val="000000"/>
          <w:kern w:val="0"/>
          <w:sz w:val="32"/>
          <w:szCs w:val="32"/>
          <w:highlight w:val="none"/>
          <w14:ligatures w14:val="none"/>
        </w:rPr>
        <w:t>第</w:t>
      </w:r>
      <w:r>
        <w:rPr>
          <w:rFonts w:hint="eastAsia" w:ascii="黑体" w:hAnsi="黑体" w:eastAsia="黑体" w:cs="宋体"/>
          <w:b/>
          <w:bCs/>
          <w:color w:val="000000"/>
          <w:kern w:val="0"/>
          <w:sz w:val="32"/>
          <w:szCs w:val="32"/>
          <w:highlight w:val="none"/>
          <w:lang w:val="en-US" w:eastAsia="zh-CN"/>
          <w14:ligatures w14:val="none"/>
        </w:rPr>
        <w:t>三十三</w:t>
      </w:r>
      <w:r>
        <w:rPr>
          <w:rFonts w:hint="eastAsia" w:ascii="黑体" w:hAnsi="黑体" w:eastAsia="黑体" w:cs="宋体"/>
          <w:b/>
          <w:bCs/>
          <w:color w:val="000000"/>
          <w:kern w:val="0"/>
          <w:sz w:val="32"/>
          <w:szCs w:val="32"/>
          <w:highlight w:val="none"/>
          <w14:ligatures w14:val="none"/>
        </w:rPr>
        <w:t>条</w:t>
      </w:r>
      <w:r>
        <w:rPr>
          <w:rFonts w:hint="eastAsia" w:ascii="仿宋_GB2312" w:hAnsi="黑体" w:eastAsia="仿宋_GB2312" w:cs="宋体"/>
          <w:color w:val="000000"/>
          <w:kern w:val="0"/>
          <w:sz w:val="32"/>
          <w:szCs w:val="32"/>
          <w:highlight w:val="none"/>
          <w14:ligatures w14:val="none"/>
        </w:rPr>
        <w:t xml:space="preserve"> 【</w:t>
      </w:r>
      <w:r>
        <w:rPr>
          <w:rFonts w:hint="eastAsia" w:ascii="仿宋_GB2312" w:hAnsi="黑体" w:eastAsia="仿宋_GB2312" w:cs="宋体"/>
          <w:b/>
          <w:bCs/>
          <w:color w:val="000000"/>
          <w:kern w:val="0"/>
          <w:sz w:val="32"/>
          <w:szCs w:val="32"/>
          <w:highlight w:val="none"/>
          <w:lang w:val="en-US" w:eastAsia="zh-CN"/>
          <w14:ligatures w14:val="none"/>
        </w:rPr>
        <w:t>禁止转供城市公共用水</w:t>
      </w:r>
      <w:r>
        <w:rPr>
          <w:rFonts w:hint="eastAsia" w:ascii="仿宋_GB2312" w:hAnsi="黑体" w:eastAsia="仿宋_GB2312" w:cs="宋体"/>
          <w:color w:val="000000"/>
          <w:kern w:val="0"/>
          <w:sz w:val="32"/>
          <w:szCs w:val="32"/>
          <w:highlight w:val="none"/>
          <w14:ligatures w14:val="none"/>
        </w:rPr>
        <w:t>】</w:t>
      </w:r>
      <w:r>
        <w:rPr>
          <w:rFonts w:hint="eastAsia" w:ascii="仿宋_GB2312" w:hAnsi="仿宋" w:eastAsia="仿宋_GB2312" w:cs="宋体"/>
          <w:color w:val="000000"/>
          <w:kern w:val="0"/>
          <w:sz w:val="32"/>
          <w:szCs w:val="32"/>
          <w:highlight w:val="none"/>
          <w14:ligatures w14:val="none"/>
        </w:rPr>
        <w:t>严禁盗用或者未经批准转供城市公共用水。</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三十四</w:t>
      </w:r>
      <w:r>
        <w:rPr>
          <w:rFonts w:hint="eastAsia" w:ascii="黑体" w:hAnsi="黑体" w:eastAsia="黑体" w:cs="宋体"/>
          <w:b/>
          <w:bCs/>
          <w:color w:val="000000"/>
          <w:kern w:val="0"/>
          <w:sz w:val="32"/>
          <w:szCs w:val="32"/>
          <w14:ligatures w14:val="none"/>
        </w:rPr>
        <w:t>条</w:t>
      </w:r>
      <w:r>
        <w:rPr>
          <w:rFonts w:hint="eastAsia" w:ascii="仿宋_GB2312" w:hAnsi="仿宋"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供水资源整合</w:t>
      </w:r>
      <w:r>
        <w:rPr>
          <w:rFonts w:hint="eastAsia" w:ascii="仿宋_GB2312" w:hAnsi="仿宋" w:eastAsia="仿宋_GB2312" w:cs="宋体"/>
          <w:color w:val="000000"/>
          <w:kern w:val="0"/>
          <w:sz w:val="32"/>
          <w:szCs w:val="32"/>
          <w14:ligatures w14:val="none"/>
        </w:rPr>
        <w:t>】鼓励通过收购、合并、合作等市场化方式整合供水单位、优化供水资源配置，提高供水单位专业服务能力，保障供水安全，逐步实现供水用水同网、同质、同价、同服务。</w:t>
      </w:r>
    </w:p>
    <w:p>
      <w:pPr>
        <w:pStyle w:val="2"/>
        <w:spacing w:before="156" w:beforeLines="50" w:after="156" w:afterLines="50" w:line="240" w:lineRule="auto"/>
        <w:jc w:val="center"/>
        <w:rPr>
          <w:rFonts w:hint="default" w:ascii="黑体" w:hAnsi="黑体" w:eastAsia="黑体" w:cs="宋体"/>
          <w:color w:val="000000"/>
          <w:kern w:val="0"/>
          <w:sz w:val="32"/>
          <w:szCs w:val="32"/>
          <w:highlight w:val="none"/>
          <w:lang w:val="en-US" w:eastAsia="zh-CN"/>
          <w14:ligatures w14:val="none"/>
        </w:rPr>
      </w:pPr>
      <w:r>
        <w:rPr>
          <w:rFonts w:hint="eastAsia" w:ascii="黑体" w:hAnsi="黑体" w:eastAsia="黑体" w:cs="宋体"/>
          <w:color w:val="000000"/>
          <w:kern w:val="0"/>
          <w:sz w:val="32"/>
          <w:szCs w:val="32"/>
          <w:highlight w:val="none"/>
          <w14:ligatures w14:val="none"/>
        </w:rPr>
        <w:t>第</w:t>
      </w:r>
      <w:r>
        <w:rPr>
          <w:rFonts w:hint="eastAsia" w:ascii="黑体" w:hAnsi="黑体" w:eastAsia="黑体" w:cs="宋体"/>
          <w:color w:val="000000"/>
          <w:kern w:val="0"/>
          <w:sz w:val="32"/>
          <w:szCs w:val="32"/>
          <w:highlight w:val="none"/>
          <w:lang w:val="en-US" w:eastAsia="zh-CN"/>
          <w14:ligatures w14:val="none"/>
        </w:rPr>
        <w:t>五</w:t>
      </w:r>
      <w:r>
        <w:rPr>
          <w:rFonts w:hint="eastAsia" w:ascii="黑体" w:hAnsi="黑体" w:eastAsia="黑体" w:cs="宋体"/>
          <w:color w:val="000000"/>
          <w:kern w:val="0"/>
          <w:sz w:val="32"/>
          <w:szCs w:val="32"/>
          <w:highlight w:val="none"/>
          <w14:ligatures w14:val="none"/>
        </w:rPr>
        <w:t xml:space="preserve">章 </w:t>
      </w:r>
      <w:r>
        <w:rPr>
          <w:rFonts w:hint="eastAsia" w:ascii="黑体" w:hAnsi="黑体" w:eastAsia="黑体" w:cs="宋体"/>
          <w:color w:val="000000"/>
          <w:kern w:val="0"/>
          <w:sz w:val="32"/>
          <w:szCs w:val="32"/>
          <w:highlight w:val="none"/>
          <w:lang w:val="en-US" w:eastAsia="zh-CN"/>
          <w14:ligatures w14:val="none"/>
        </w:rPr>
        <w:t>应急与安全管理</w:t>
      </w:r>
    </w:p>
    <w:p>
      <w:pPr>
        <w:widowControl/>
        <w:spacing w:after="0" w:line="360" w:lineRule="auto"/>
        <w:ind w:firstLine="642" w:firstLineChars="200"/>
        <w:jc w:val="both"/>
        <w:rPr>
          <w:rFonts w:hint="eastAsia" w:ascii="仿宋_GB2312" w:hAnsi="仿宋" w:eastAsia="仿宋_GB2312"/>
          <w:color w:val="000000"/>
          <w:sz w:val="32"/>
          <w:szCs w:val="32"/>
        </w:rPr>
      </w:pPr>
      <w:r>
        <w:rPr>
          <w:rFonts w:hint="eastAsia" w:ascii="黑体" w:hAnsi="黑体" w:eastAsia="黑体" w:cs="宋体"/>
          <w:b/>
          <w:bCs/>
          <w:color w:val="000000"/>
          <w:kern w:val="0"/>
          <w:sz w:val="32"/>
          <w:szCs w:val="32"/>
          <w:lang w:val="en-US" w:eastAsia="zh-CN"/>
          <w14:ligatures w14:val="none"/>
        </w:rPr>
        <w:t>第三十五条</w:t>
      </w:r>
      <w:r>
        <w:rPr>
          <w:rFonts w:hint="eastAsia" w:ascii="仿宋_GB2312" w:hAnsi="黑体" w:eastAsia="仿宋_GB2312" w:cs="宋体"/>
          <w:color w:val="000000"/>
          <w:kern w:val="0"/>
          <w:sz w:val="32"/>
          <w:szCs w:val="32"/>
          <w14:ligatures w14:val="none"/>
        </w:rPr>
        <w:t xml:space="preserve"> 【</w:t>
      </w:r>
      <w:r>
        <w:rPr>
          <w:rFonts w:hint="eastAsia" w:ascii="仿宋_GB2312" w:hAnsi="黑体" w:eastAsia="仿宋_GB2312" w:cs="宋体"/>
          <w:b/>
          <w:bCs/>
          <w:color w:val="000000"/>
          <w:kern w:val="0"/>
          <w:sz w:val="32"/>
          <w:szCs w:val="32"/>
          <w:lang w:val="en-US" w:eastAsia="zh-CN"/>
          <w14:ligatures w14:val="none"/>
        </w:rPr>
        <w:t>应急管理</w:t>
      </w:r>
      <w:r>
        <w:rPr>
          <w:rFonts w:hint="eastAsia" w:ascii="仿宋_GB2312" w:hAnsi="黑体"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市</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水行政主管部门要会同有关部门制定</w:t>
      </w:r>
      <w:r>
        <w:rPr>
          <w:rFonts w:hint="eastAsia" w:ascii="仿宋_GB2312" w:hAnsi="仿宋" w:eastAsia="仿宋_GB2312" w:cs="宋体"/>
          <w:color w:val="000000"/>
          <w:kern w:val="0"/>
          <w:sz w:val="32"/>
          <w:szCs w:val="32"/>
          <w:lang w:val="en-US" w:eastAsia="zh-CN"/>
          <w14:ligatures w14:val="none"/>
        </w:rPr>
        <w:t>城市</w:t>
      </w:r>
      <w:r>
        <w:rPr>
          <w:rFonts w:hint="eastAsia" w:ascii="仿宋_GB2312" w:hAnsi="仿宋" w:eastAsia="仿宋_GB2312" w:cs="宋体"/>
          <w:color w:val="000000"/>
          <w:kern w:val="0"/>
          <w:sz w:val="32"/>
          <w:szCs w:val="32"/>
          <w14:ligatures w14:val="none"/>
        </w:rPr>
        <w:t>供水突发事件应急预案，经市人民政府批准后组织实施;</w:t>
      </w:r>
      <w:r>
        <w:rPr>
          <w:rFonts w:hint="eastAsia" w:ascii="仿宋_GB2312" w:hAnsi="仿宋" w:eastAsia="仿宋_GB2312"/>
          <w:color w:val="000000"/>
          <w:sz w:val="32"/>
          <w:szCs w:val="32"/>
        </w:rPr>
        <w:t>供水</w:t>
      </w:r>
      <w:r>
        <w:rPr>
          <w:rFonts w:hint="eastAsia" w:ascii="仿宋_GB2312" w:hAnsi="仿宋" w:eastAsia="仿宋_GB2312"/>
          <w:color w:val="000000"/>
          <w:sz w:val="32"/>
          <w:szCs w:val="32"/>
          <w:lang w:val="en-US" w:eastAsia="zh-CN"/>
        </w:rPr>
        <w:t>单位</w:t>
      </w:r>
      <w:r>
        <w:rPr>
          <w:rFonts w:hint="eastAsia" w:ascii="仿宋_GB2312" w:hAnsi="仿宋" w:eastAsia="仿宋_GB2312"/>
          <w:color w:val="000000"/>
          <w:sz w:val="32"/>
          <w:szCs w:val="32"/>
        </w:rPr>
        <w:t>应当依据所在地城市供水突发事件应急预案，制定相应突发事件应急预案，报属地政府备案，并定期组织演练。</w:t>
      </w:r>
    </w:p>
    <w:p>
      <w:pPr>
        <w:widowControl/>
        <w:spacing w:after="0" w:line="360" w:lineRule="auto"/>
        <w:ind w:firstLine="642" w:firstLineChars="200"/>
        <w:jc w:val="both"/>
        <w:rPr>
          <w:rFonts w:hint="default" w:ascii="仿宋_GB2312" w:hAnsi="仿宋" w:eastAsia="仿宋_GB2312"/>
          <w:color w:val="000000"/>
          <w:sz w:val="32"/>
          <w:szCs w:val="32"/>
          <w:lang w:val="en-US" w:eastAsia="zh-CN"/>
        </w:rPr>
      </w:pPr>
      <w:r>
        <w:rPr>
          <w:rFonts w:hint="eastAsia" w:ascii="黑体" w:hAnsi="黑体" w:eastAsia="黑体" w:cs="宋体"/>
          <w:b/>
          <w:bCs/>
          <w:color w:val="000000"/>
          <w:kern w:val="0"/>
          <w:sz w:val="32"/>
          <w:szCs w:val="32"/>
          <w:lang w:val="en-US" w:eastAsia="zh-CN"/>
          <w14:ligatures w14:val="none"/>
        </w:rPr>
        <w:t>第三十六条</w:t>
      </w:r>
      <w:r>
        <w:rPr>
          <w:rFonts w:hint="eastAsia" w:ascii="仿宋_GB2312" w:hAnsi="仿宋" w:eastAsia="仿宋_GB2312"/>
          <w:color w:val="000000"/>
          <w:sz w:val="32"/>
          <w:szCs w:val="32"/>
          <w:lang w:val="en-US" w:eastAsia="zh-CN"/>
        </w:rPr>
        <w:t xml:space="preserve"> </w:t>
      </w:r>
      <w:r>
        <w:rPr>
          <w:rFonts w:hint="eastAsia" w:ascii="黑体" w:hAnsi="黑体" w:eastAsia="黑体"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供水管制</w:t>
      </w:r>
      <w:r>
        <w:rPr>
          <w:rFonts w:hint="eastAsia" w:ascii="黑体" w:hAnsi="黑体" w:eastAsia="黑体" w:cs="宋体"/>
          <w:b/>
          <w:bCs/>
          <w:color w:val="000000"/>
          <w:kern w:val="0"/>
          <w:sz w:val="32"/>
          <w:szCs w:val="32"/>
          <w14:ligatures w14:val="none"/>
        </w:rPr>
        <w:t>】</w:t>
      </w:r>
      <w:r>
        <w:rPr>
          <w:rFonts w:hint="eastAsia" w:ascii="仿宋_GB2312" w:hAnsi="仿宋" w:eastAsia="仿宋_GB2312"/>
          <w:color w:val="000000"/>
          <w:sz w:val="32"/>
          <w:szCs w:val="32"/>
        </w:rPr>
        <w:t>因发生自然灾害、传染性疾病、水源污染、供水设施遭受严重损坏等重大突发事件，在全市或者跨区范围内不能正常供水的，经市人民政府批准，市供水行政主管部门可以采取供水管制措施，供水单位和用户应当予以配合。采取供水管制措施时，应当优先保障居民生活用水。</w:t>
      </w:r>
    </w:p>
    <w:p>
      <w:pPr>
        <w:widowControl/>
        <w:spacing w:after="0" w:line="360" w:lineRule="auto"/>
        <w:ind w:firstLine="642" w:firstLineChars="200"/>
        <w:jc w:val="both"/>
        <w:rPr>
          <w:rFonts w:hint="default" w:ascii="黑体" w:hAnsi="黑体" w:eastAsia="黑体" w:cs="宋体"/>
          <w:b/>
          <w:bCs/>
          <w:color w:val="000000"/>
          <w:kern w:val="0"/>
          <w:sz w:val="32"/>
          <w:szCs w:val="32"/>
          <w:lang w:val="en-US" w:eastAsia="zh-CN"/>
          <w14:ligatures w14:val="none"/>
        </w:rPr>
      </w:pPr>
      <w:r>
        <w:rPr>
          <w:rFonts w:hint="eastAsia" w:ascii="黑体" w:hAnsi="黑体" w:eastAsia="黑体" w:cs="宋体"/>
          <w:b/>
          <w:bCs/>
          <w:color w:val="000000"/>
          <w:kern w:val="0"/>
          <w:sz w:val="32"/>
          <w:szCs w:val="32"/>
          <w:lang w:val="en-US" w:eastAsia="zh-CN"/>
          <w14:ligatures w14:val="none"/>
        </w:rPr>
        <w:t xml:space="preserve">第三十七条 </w:t>
      </w:r>
      <w:r>
        <w:rPr>
          <w:rFonts w:hint="eastAsia" w:ascii="黑体" w:hAnsi="黑体" w:eastAsia="黑体"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政府接管</w:t>
      </w:r>
      <w:r>
        <w:rPr>
          <w:rFonts w:hint="eastAsia" w:ascii="黑体" w:hAnsi="黑体" w:eastAsia="黑体" w:cs="宋体"/>
          <w:b/>
          <w:bCs/>
          <w:color w:val="000000"/>
          <w:kern w:val="0"/>
          <w:sz w:val="32"/>
          <w:szCs w:val="32"/>
          <w14:ligatures w14:val="none"/>
        </w:rPr>
        <w:t>】</w:t>
      </w:r>
      <w:r>
        <w:rPr>
          <w:rFonts w:hint="eastAsia" w:ascii="仿宋_GB2312" w:hAnsi="仿宋" w:eastAsia="仿宋_GB2312"/>
          <w:color w:val="000000"/>
          <w:sz w:val="32"/>
          <w:szCs w:val="32"/>
        </w:rPr>
        <w:t>当发生供水突发事件或公共安全事件时，供水</w:t>
      </w:r>
      <w:r>
        <w:rPr>
          <w:rFonts w:hint="eastAsia" w:ascii="仿宋_GB2312" w:hAnsi="仿宋" w:eastAsia="仿宋_GB2312"/>
          <w:color w:val="000000"/>
          <w:sz w:val="32"/>
          <w:szCs w:val="32"/>
          <w:lang w:val="en-US" w:eastAsia="zh-CN"/>
        </w:rPr>
        <w:t>单位</w:t>
      </w:r>
      <w:r>
        <w:rPr>
          <w:rFonts w:hint="eastAsia" w:ascii="仿宋_GB2312" w:hAnsi="仿宋" w:eastAsia="仿宋_GB2312"/>
          <w:color w:val="000000"/>
          <w:sz w:val="32"/>
          <w:szCs w:val="32"/>
        </w:rPr>
        <w:t>不采取应急措施，或不配合政府采取供水管制措施的，经同级人民政府批准，供水行政主管部门可以对供水</w:t>
      </w:r>
      <w:r>
        <w:rPr>
          <w:rFonts w:hint="eastAsia" w:ascii="仿宋_GB2312" w:hAnsi="仿宋" w:eastAsia="仿宋_GB2312"/>
          <w:color w:val="000000"/>
          <w:sz w:val="32"/>
          <w:szCs w:val="32"/>
          <w:lang w:val="en-US" w:eastAsia="zh-CN"/>
        </w:rPr>
        <w:t>单位</w:t>
      </w:r>
      <w:r>
        <w:rPr>
          <w:rFonts w:hint="eastAsia" w:ascii="仿宋_GB2312" w:hAnsi="仿宋" w:eastAsia="仿宋_GB2312"/>
          <w:color w:val="000000"/>
          <w:sz w:val="32"/>
          <w:szCs w:val="32"/>
        </w:rPr>
        <w:t>实行临时接管。事件处理完毕，供水行政主管部门应当报请同级人民政府解除临时接管。</w:t>
      </w:r>
    </w:p>
    <w:p>
      <w:pPr>
        <w:widowControl/>
        <w:spacing w:after="0" w:line="360" w:lineRule="auto"/>
        <w:ind w:firstLine="642" w:firstLineChars="200"/>
        <w:jc w:val="both"/>
        <w:rPr>
          <w:rFonts w:hint="default" w:ascii="仿宋_GB2312" w:hAnsi="仿宋" w:eastAsia="仿宋_GB2312" w:cs="宋体"/>
          <w:color w:val="000000"/>
          <w:kern w:val="0"/>
          <w:sz w:val="32"/>
          <w:szCs w:val="32"/>
          <w:lang w:val="en-US" w:eastAsia="zh-CN"/>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三十八</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水质监测</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lang w:val="en-US" w:eastAsia="zh-CN"/>
          <w14:ligatures w14:val="none"/>
        </w:rPr>
        <w:t>生态环境行政主管部门应当建立健全饮用水水源水质监测预警机制，实现水质实时监控，并将水质监测数据与供水行政主管部门共享。</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卫生健康行政管理部门应当加强饮用水的卫生监督工作，定期对出厂水、二次供水水质进行监测，并将监测结果通报水</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行政主管部门。</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水行政主管部门应当完善对供水单位供水以及用户二次供水的水质、水压的监管机制，强化对延伸至农村的公共供水和农村集中式供水的水质、水压的监测和监督，并向社会公布</w:t>
      </w:r>
      <w:r>
        <w:rPr>
          <w:rFonts w:hint="eastAsia" w:ascii="仿宋_GB2312" w:hAnsi="仿宋" w:eastAsia="仿宋_GB2312" w:cs="宋体"/>
          <w:color w:val="000000"/>
          <w:kern w:val="0"/>
          <w:sz w:val="32"/>
          <w:szCs w:val="32"/>
          <w:lang w:val="en-US" w:eastAsia="zh-CN"/>
          <w14:ligatures w14:val="none"/>
        </w:rPr>
        <w:t>水质</w:t>
      </w:r>
      <w:r>
        <w:rPr>
          <w:rFonts w:hint="eastAsia" w:ascii="仿宋_GB2312" w:hAnsi="仿宋" w:eastAsia="仿宋_GB2312" w:cs="宋体"/>
          <w:color w:val="000000"/>
          <w:kern w:val="0"/>
          <w:sz w:val="32"/>
          <w:szCs w:val="32"/>
          <w14:ligatures w14:val="none"/>
        </w:rPr>
        <w:t>监测结果。</w:t>
      </w:r>
    </w:p>
    <w:p>
      <w:pPr>
        <w:widowControl/>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三十九</w:t>
      </w:r>
      <w:r>
        <w:rPr>
          <w:rFonts w:hint="eastAsia" w:ascii="黑体" w:hAnsi="黑体" w:eastAsia="黑体" w:cs="宋体"/>
          <w:b/>
          <w:bCs/>
          <w:color w:val="000000"/>
          <w:kern w:val="0"/>
          <w:sz w:val="32"/>
          <w:szCs w:val="32"/>
          <w14:ligatures w14:val="none"/>
        </w:rPr>
        <w:t>条</w:t>
      </w:r>
      <w:r>
        <w:rPr>
          <w:rFonts w:ascii="仿宋_GB2312" w:hAnsi="仿宋" w:eastAsia="仿宋_GB2312" w:cs="宋体"/>
          <w:color w:val="000000"/>
          <w:kern w:val="0"/>
          <w:sz w:val="32"/>
          <w:szCs w:val="32"/>
          <w14:ligatures w14:val="none"/>
        </w:rPr>
        <w:t xml:space="preserve"> </w:t>
      </w:r>
      <w:r>
        <w:rPr>
          <w:rFonts w:hint="eastAsia" w:ascii="仿宋_GB2312" w:hAnsi="仿宋" w:eastAsia="仿宋_GB2312" w:cs="宋体"/>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水质检测</w:t>
      </w:r>
      <w:r>
        <w:rPr>
          <w:rFonts w:hint="eastAsia" w:ascii="仿宋_GB2312" w:hAnsi="仿宋" w:eastAsia="仿宋_GB2312" w:cs="宋体"/>
          <w:color w:val="000000"/>
          <w:kern w:val="0"/>
          <w:sz w:val="32"/>
          <w:szCs w:val="32"/>
          <w14:ligatures w14:val="none"/>
        </w:rPr>
        <w:t>】供水单位应当建立、健全水质检测制度</w:t>
      </w:r>
      <w:r>
        <w:rPr>
          <w:rFonts w:hint="eastAsia" w:ascii="仿宋_GB2312" w:hAnsi="仿宋" w:eastAsia="仿宋_GB2312" w:cs="宋体"/>
          <w:color w:val="000000"/>
          <w:kern w:val="0"/>
          <w:sz w:val="32"/>
          <w:szCs w:val="32"/>
          <w:lang w:eastAsia="zh-CN"/>
          <w14:ligatures w14:val="none"/>
        </w:rPr>
        <w:t>，</w:t>
      </w:r>
      <w:r>
        <w:rPr>
          <w:rFonts w:hint="eastAsia" w:ascii="仿宋_GB2312" w:hAnsi="仿宋" w:eastAsia="仿宋_GB2312" w:cs="宋体"/>
          <w:color w:val="000000"/>
          <w:kern w:val="0"/>
          <w:sz w:val="32"/>
          <w:szCs w:val="32"/>
          <w:lang w:val="en-US" w:eastAsia="zh-CN"/>
          <w14:ligatures w14:val="none"/>
        </w:rPr>
        <w:t>提高水质检测能力</w:t>
      </w:r>
      <w:r>
        <w:rPr>
          <w:rFonts w:hint="eastAsia" w:ascii="仿宋_GB2312" w:hAnsi="仿宋" w:eastAsia="仿宋_GB2312" w:cs="宋体"/>
          <w:color w:val="000000"/>
          <w:kern w:val="0"/>
          <w:sz w:val="32"/>
          <w:szCs w:val="32"/>
          <w14:ligatures w14:val="none"/>
        </w:rPr>
        <w:t>，按照国家和地方规定的水质检测项目、频次、方法，对水源水、出厂水、管网水、二次供水、用户终端水等进行检测，并建立检测档案。档案保存时间不少于五年。</w:t>
      </w:r>
    </w:p>
    <w:p>
      <w:pPr>
        <w:widowControl/>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供水单位应当每月向</w:t>
      </w:r>
      <w:r>
        <w:rPr>
          <w:rFonts w:hint="eastAsia" w:ascii="仿宋_GB2312" w:hAnsi="仿宋" w:eastAsia="仿宋_GB2312" w:cs="宋体"/>
          <w:color w:val="000000"/>
          <w:kern w:val="0"/>
          <w:sz w:val="32"/>
          <w:szCs w:val="32"/>
          <w:lang w:val="en-US" w:eastAsia="zh-CN"/>
          <w14:ligatures w14:val="none"/>
        </w:rPr>
        <w:t>市供</w:t>
      </w:r>
      <w:r>
        <w:rPr>
          <w:rFonts w:hint="eastAsia" w:ascii="仿宋_GB2312" w:hAnsi="仿宋" w:eastAsia="仿宋_GB2312" w:cs="宋体"/>
          <w:color w:val="000000"/>
          <w:kern w:val="0"/>
          <w:sz w:val="32"/>
          <w:szCs w:val="32"/>
          <w14:ligatures w14:val="none"/>
        </w:rPr>
        <w:t>水行政主管部门报送水质检测报告。供水水质应当符合国家生活饮用水卫生标准，供水单位发现供水水质不符合相关标准时，应当立即通知受影响的用户并报告所在地供水、生态环境和卫生健康行政管理部门，同时采取措施使水质恢复到相关标准。</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第六章 法律责任</w:t>
      </w:r>
    </w:p>
    <w:p>
      <w:pPr>
        <w:widowControl/>
        <w:adjustRightInd w:val="0"/>
        <w:snapToGrid w:val="0"/>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第四十条 【</w:t>
      </w:r>
      <w:r>
        <w:rPr>
          <w:rFonts w:hint="eastAsia" w:ascii="仿宋_GB2312" w:hAnsi="黑体" w:eastAsia="仿宋_GB2312" w:cs="宋体"/>
          <w:b/>
          <w:bCs/>
          <w:color w:val="000000"/>
          <w:kern w:val="0"/>
          <w:sz w:val="32"/>
          <w:szCs w:val="32"/>
          <w:lang w:val="en-US" w:eastAsia="zh-CN"/>
          <w14:ligatures w14:val="none"/>
        </w:rPr>
        <w:t>危害供水水质进行处罚的情形</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违反本办法，有下列行为之一的，由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水行政主管部门依照《城市供水水质管理规定》(建设部令第</w:t>
      </w:r>
      <w:r>
        <w:rPr>
          <w:rFonts w:hint="eastAsia" w:ascii="仿宋_GB2312" w:hAnsi="Times New Roman" w:eastAsia="仿宋_GB2312" w:cs="Times New Roman"/>
          <w:color w:val="000000"/>
          <w:kern w:val="0"/>
          <w:sz w:val="32"/>
          <w:szCs w:val="32"/>
          <w14:ligatures w14:val="none"/>
        </w:rPr>
        <w:t>156</w:t>
      </w:r>
      <w:r>
        <w:rPr>
          <w:rFonts w:hint="eastAsia" w:ascii="仿宋_GB2312" w:hAnsi="仿宋" w:eastAsia="仿宋_GB2312" w:cs="宋体"/>
          <w:color w:val="000000"/>
          <w:kern w:val="0"/>
          <w:sz w:val="32"/>
          <w:szCs w:val="32"/>
          <w14:ligatures w14:val="none"/>
        </w:rPr>
        <w:t>号</w:t>
      </w:r>
      <w:r>
        <w:rPr>
          <w:rFonts w:hint="eastAsia" w:ascii="仿宋_GB2312" w:hAnsi="Times New Roman" w:eastAsia="仿宋_GB2312" w:cs="Times New Roman"/>
          <w:color w:val="000000"/>
          <w:kern w:val="0"/>
          <w:sz w:val="32"/>
          <w:szCs w:val="32"/>
          <w14:ligatures w14:val="none"/>
        </w:rPr>
        <w:t>)</w:t>
      </w:r>
      <w:r>
        <w:rPr>
          <w:rFonts w:hint="eastAsia" w:ascii="仿宋_GB2312" w:hAnsi="仿宋" w:eastAsia="仿宋_GB2312" w:cs="宋体"/>
          <w:color w:val="000000"/>
          <w:kern w:val="0"/>
          <w:sz w:val="32"/>
          <w:szCs w:val="32"/>
          <w14:ligatures w14:val="none"/>
        </w:rPr>
        <w:t>第二十九条规定给予警告，并处以</w:t>
      </w:r>
      <w:r>
        <w:rPr>
          <w:rFonts w:hint="eastAsia" w:ascii="仿宋_GB2312" w:hAnsi="Times New Roman" w:eastAsia="仿宋_GB2312" w:cs="Times New Roman"/>
          <w:color w:val="000000"/>
          <w:kern w:val="0"/>
          <w:sz w:val="32"/>
          <w:szCs w:val="32"/>
          <w14:ligatures w14:val="none"/>
        </w:rPr>
        <w:t>3</w:t>
      </w:r>
      <w:r>
        <w:rPr>
          <w:rFonts w:hint="eastAsia" w:ascii="仿宋_GB2312" w:hAnsi="仿宋" w:eastAsia="仿宋_GB2312" w:cs="宋体"/>
          <w:color w:val="000000"/>
          <w:kern w:val="0"/>
          <w:sz w:val="32"/>
          <w:szCs w:val="32"/>
          <w14:ligatures w14:val="none"/>
        </w:rPr>
        <w:t>万元的罚款：</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（一）供水水质达不到国家有关标准规定的；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（二）供水单位、二次供水管理单位未按规定进行水质检测或者委托检测的；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（三）对于实施生产许可证管理的净水剂及与制水有关的材料等，选用未获证企业产品的；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（四）供水单位使用未经检验或者检验不合格的净水剂及有关制水材料的；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（五）供水单位使用未经检验或者检验不合格的城市供水设备、管网的；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（六）二次供水管理单位，未按规定对各类储水设施进行清洗消毒的；</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（七）供水单位、二次供水管理单位隐瞒、缓报、谎报水质突发事件或者水质信息的；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（八）违反本办法，有危害城市供水水质安全的其他行为的。</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第四十</w:t>
      </w:r>
      <w:r>
        <w:rPr>
          <w:rFonts w:hint="eastAsia" w:ascii="黑体" w:hAnsi="黑体" w:eastAsia="黑体" w:cs="宋体"/>
          <w:b/>
          <w:bCs/>
          <w:color w:val="000000"/>
          <w:kern w:val="0"/>
          <w:sz w:val="32"/>
          <w:szCs w:val="32"/>
          <w:lang w:val="en-US" w:eastAsia="zh-CN"/>
          <w14:ligatures w14:val="none"/>
        </w:rPr>
        <w:t>一</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对于供水单位处罚的情形</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供水单位有下列行为之一的，由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水行政主管部门责令改正，可以处以罚款；情节严重的，报经市人民政府批准，可以责令停业整顿：</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（一）供水水压不符合国家规定标准的；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（二）擅自停止供水或者未履行停水通知义务的；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（三）未按照规定检修供水设施或者在供水设施发生故障后未及时抢修的。</w:t>
      </w:r>
    </w:p>
    <w:p>
      <w:pPr>
        <w:widowControl/>
        <w:adjustRightInd w:val="0"/>
        <w:snapToGrid w:val="0"/>
        <w:spacing w:after="0" w:line="360" w:lineRule="auto"/>
        <w:ind w:firstLine="642" w:firstLineChars="200"/>
        <w:jc w:val="both"/>
        <w:rPr>
          <w:rFonts w:hint="eastAsia" w:ascii="仿宋_GB2312" w:hAnsi="宋体" w:eastAsia="仿宋_GB2312" w:cs="宋体"/>
          <w:kern w:val="0"/>
          <w:sz w:val="32"/>
          <w:szCs w:val="32"/>
          <w14:ligatures w14:val="none"/>
        </w:rPr>
      </w:pPr>
      <w:r>
        <w:rPr>
          <w:rFonts w:hint="eastAsia" w:ascii="黑体" w:hAnsi="黑体" w:eastAsia="黑体" w:cs="宋体"/>
          <w:b/>
          <w:bCs/>
          <w:color w:val="000000"/>
          <w:kern w:val="0"/>
          <w:sz w:val="32"/>
          <w:szCs w:val="32"/>
          <w14:ligatures w14:val="none"/>
        </w:rPr>
        <w:t>第四十</w:t>
      </w:r>
      <w:r>
        <w:rPr>
          <w:rFonts w:hint="eastAsia" w:ascii="黑体" w:hAnsi="黑体" w:eastAsia="黑体" w:cs="宋体"/>
          <w:b/>
          <w:bCs/>
          <w:color w:val="000000"/>
          <w:kern w:val="0"/>
          <w:sz w:val="32"/>
          <w:szCs w:val="32"/>
          <w:lang w:val="en-US" w:eastAsia="zh-CN"/>
          <w14:ligatures w14:val="none"/>
        </w:rPr>
        <w:t>二</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供水工程违规建设处罚的情形</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违反本办法，有下列行为之一的，由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水行政主管部门依照《城市供水条例》（国务院令第</w:t>
      </w:r>
      <w:r>
        <w:rPr>
          <w:rFonts w:hint="eastAsia" w:ascii="仿宋_GB2312" w:hAnsi="Times New Roman" w:eastAsia="仿宋_GB2312" w:cs="Times New Roman"/>
          <w:color w:val="000000"/>
          <w:kern w:val="0"/>
          <w:sz w:val="32"/>
          <w:szCs w:val="32"/>
          <w14:ligatures w14:val="none"/>
        </w:rPr>
        <w:t>158</w:t>
      </w:r>
      <w:r>
        <w:rPr>
          <w:rFonts w:hint="eastAsia" w:ascii="仿宋_GB2312" w:hAnsi="仿宋" w:eastAsia="仿宋_GB2312" w:cs="宋体"/>
          <w:color w:val="000000"/>
          <w:kern w:val="0"/>
          <w:sz w:val="32"/>
          <w:szCs w:val="32"/>
          <w14:ligatures w14:val="none"/>
        </w:rPr>
        <w:t>）第三十四条规定责令停止违法行为，可以处以罚款；对负有直接责任的主管人员和其他直接责任人员，其所在单位或上级机关可以给予行政处分：</w:t>
      </w:r>
    </w:p>
    <w:p>
      <w:pPr>
        <w:widowControl/>
        <w:adjustRightInd w:val="0"/>
        <w:snapToGrid w:val="0"/>
        <w:spacing w:after="0" w:line="36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仿宋" w:eastAsia="仿宋_GB2312" w:cs="宋体"/>
          <w:color w:val="000000"/>
          <w:kern w:val="0"/>
          <w:sz w:val="32"/>
          <w:szCs w:val="32"/>
          <w14:ligatures w14:val="none"/>
        </w:rPr>
        <w:t>（一）无证或者超越资质证书的经营范围进行城市供水工程设计或者施工的；</w:t>
      </w:r>
    </w:p>
    <w:p>
      <w:pPr>
        <w:widowControl/>
        <w:adjustRightInd w:val="0"/>
        <w:snapToGrid w:val="0"/>
        <w:spacing w:after="0" w:line="360" w:lineRule="auto"/>
        <w:ind w:firstLine="640" w:firstLineChars="200"/>
        <w:jc w:val="both"/>
        <w:rPr>
          <w:rFonts w:hint="eastAsia" w:ascii="仿宋_GB2312" w:hAnsi="宋体" w:eastAsia="仿宋_GB2312" w:cs="宋体"/>
          <w:kern w:val="0"/>
          <w:sz w:val="32"/>
          <w:szCs w:val="32"/>
          <w14:ligatures w14:val="none"/>
        </w:rPr>
      </w:pPr>
      <w:r>
        <w:rPr>
          <w:rFonts w:hint="eastAsia" w:ascii="仿宋_GB2312" w:hAnsi="仿宋" w:eastAsia="仿宋_GB2312" w:cs="宋体"/>
          <w:color w:val="000000"/>
          <w:kern w:val="0"/>
          <w:sz w:val="32"/>
          <w:szCs w:val="32"/>
          <w14:ligatures w14:val="none"/>
        </w:rPr>
        <w:t>（二）未按国家规定的技术标准和规范进行城市供水工程设计或者施工的；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（三）违反城市供水发展规划及其年度建设计划兴建城市供水工程的。</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第四十</w:t>
      </w:r>
      <w:r>
        <w:rPr>
          <w:rFonts w:hint="eastAsia" w:ascii="黑体" w:hAnsi="黑体" w:eastAsia="黑体" w:cs="宋体"/>
          <w:b/>
          <w:bCs/>
          <w:color w:val="000000"/>
          <w:kern w:val="0"/>
          <w:sz w:val="32"/>
          <w:szCs w:val="32"/>
          <w:lang w:val="en-US" w:eastAsia="zh-CN"/>
          <w14:ligatures w14:val="none"/>
        </w:rPr>
        <w:t>三</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竣工验收不合规</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违反本办法，有下列行为之一的，由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水行政主管部门依照《建设工程质量管理条例》</w:t>
      </w:r>
      <w:r>
        <w:rPr>
          <w:rFonts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国务院</w:t>
      </w:r>
      <w:r>
        <w:rPr>
          <w:rFonts w:ascii="仿宋_GB2312" w:hAnsi="仿宋" w:eastAsia="仿宋_GB2312" w:cs="宋体"/>
          <w:color w:val="000000"/>
          <w:kern w:val="0"/>
          <w:sz w:val="32"/>
          <w:szCs w:val="32"/>
          <w14:ligatures w14:val="none"/>
        </w:rPr>
        <w:t>令第279号)第</w:t>
      </w:r>
      <w:r>
        <w:rPr>
          <w:rFonts w:hint="eastAsia" w:ascii="仿宋_GB2312" w:hAnsi="仿宋" w:eastAsia="仿宋_GB2312" w:cs="宋体"/>
          <w:color w:val="000000"/>
          <w:kern w:val="0"/>
          <w:sz w:val="32"/>
          <w:szCs w:val="32"/>
          <w14:ligatures w14:val="none"/>
        </w:rPr>
        <w:t>五十八</w:t>
      </w:r>
      <w:r>
        <w:rPr>
          <w:rFonts w:ascii="仿宋_GB2312" w:hAnsi="仿宋" w:eastAsia="仿宋_GB2312" w:cs="宋体"/>
          <w:color w:val="000000"/>
          <w:kern w:val="0"/>
          <w:sz w:val="32"/>
          <w:szCs w:val="32"/>
          <w14:ligatures w14:val="none"/>
        </w:rPr>
        <w:t>条规定</w:t>
      </w:r>
      <w:r>
        <w:rPr>
          <w:rFonts w:hint="eastAsia" w:ascii="仿宋_GB2312" w:hAnsi="仿宋" w:eastAsia="仿宋_GB2312" w:cs="宋体"/>
          <w:color w:val="000000"/>
          <w:kern w:val="0"/>
          <w:sz w:val="32"/>
          <w:szCs w:val="32"/>
          <w14:ligatures w14:val="none"/>
        </w:rPr>
        <w:t>责令改正</w:t>
      </w:r>
      <w:r>
        <w:rPr>
          <w:rFonts w:ascii="仿宋_GB2312" w:hAnsi="仿宋" w:eastAsia="仿宋_GB2312" w:cs="宋体"/>
          <w:color w:val="000000"/>
          <w:kern w:val="0"/>
          <w:sz w:val="32"/>
          <w:szCs w:val="32"/>
          <w14:ligatures w14:val="none"/>
        </w:rPr>
        <w:t>，处</w:t>
      </w:r>
      <w:r>
        <w:rPr>
          <w:rFonts w:hint="eastAsia" w:ascii="仿宋_GB2312" w:hAnsi="仿宋" w:eastAsia="仿宋_GB2312" w:cs="宋体"/>
          <w:color w:val="000000"/>
          <w:kern w:val="0"/>
          <w:sz w:val="32"/>
          <w:szCs w:val="32"/>
          <w14:ligatures w14:val="none"/>
        </w:rPr>
        <w:t>工程合同价款2%以上4%以下的罚款；造成损失的，依法承担赔偿责任：</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（一）未组织竣工验收，擅自交付使用的；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（二）验收不合格，擅自交付使用的；</w:t>
      </w:r>
    </w:p>
    <w:p>
      <w:pPr>
        <w:widowControl/>
        <w:adjustRightInd w:val="0"/>
        <w:snapToGrid w:val="0"/>
        <w:spacing w:after="0" w:line="360" w:lineRule="auto"/>
        <w:ind w:firstLine="640" w:firstLineChars="200"/>
        <w:jc w:val="both"/>
        <w:rPr>
          <w:rFonts w:hint="eastAsia" w:ascii="仿宋_GB2312" w:hAnsi="宋体" w:eastAsia="仿宋_GB2312" w:cs="宋体"/>
          <w:kern w:val="0"/>
          <w:sz w:val="32"/>
          <w:szCs w:val="32"/>
          <w:u w:val="single"/>
          <w14:ligatures w14:val="none"/>
        </w:rPr>
      </w:pPr>
      <w:r>
        <w:rPr>
          <w:rFonts w:hint="eastAsia" w:ascii="仿宋_GB2312" w:hAnsi="仿宋" w:eastAsia="仿宋_GB2312" w:cs="宋体"/>
          <w:color w:val="000000"/>
          <w:kern w:val="0"/>
          <w:sz w:val="32"/>
          <w:szCs w:val="32"/>
          <w14:ligatures w14:val="none"/>
        </w:rPr>
        <w:t>（三）对不合格的建设工程按照合格工程验收的。</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第四十</w:t>
      </w:r>
      <w:r>
        <w:rPr>
          <w:rFonts w:hint="eastAsia" w:ascii="黑体" w:hAnsi="黑体" w:eastAsia="黑体" w:cs="宋体"/>
          <w:b/>
          <w:bCs/>
          <w:color w:val="000000"/>
          <w:kern w:val="0"/>
          <w:sz w:val="32"/>
          <w:szCs w:val="32"/>
          <w:lang w:val="en-US" w:eastAsia="zh-CN"/>
          <w14:ligatures w14:val="none"/>
        </w:rPr>
        <w:t>四</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影响供水安全行为</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违反本办法，有下列行为之一的，由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水行政主管部门依照《城市供水条例》（国务院令第</w:t>
      </w:r>
      <w:r>
        <w:rPr>
          <w:rFonts w:hint="eastAsia" w:ascii="仿宋_GB2312" w:hAnsi="Times New Roman" w:eastAsia="仿宋_GB2312" w:cs="Times New Roman"/>
          <w:color w:val="000000"/>
          <w:kern w:val="0"/>
          <w:sz w:val="32"/>
          <w:szCs w:val="32"/>
          <w14:ligatures w14:val="none"/>
        </w:rPr>
        <w:t>158</w:t>
      </w:r>
      <w:r>
        <w:rPr>
          <w:rFonts w:hint="eastAsia" w:ascii="仿宋_GB2312" w:hAnsi="仿宋" w:eastAsia="仿宋_GB2312" w:cs="宋体"/>
          <w:color w:val="000000"/>
          <w:kern w:val="0"/>
          <w:sz w:val="32"/>
          <w:szCs w:val="32"/>
          <w14:ligatures w14:val="none"/>
        </w:rPr>
        <w:t>）第三十五条责令限期改正，可以处以罚款：</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（一）盗用或者转供公共供水的；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（二）在规定的供水管道及其附属设施的安全保护范围内擅自挖坑取土或者修建建筑物、构筑物等危害供水设施安全的；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（三）擅自将自建设施供水管网系统与公共供水管网系统连接的；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（四）产生或者使用有毒有害物质的单位将其生产用水管网与公共供水管网系统直接连接的；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（五）在公共供水管道上直接装泵抽水的；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（六）擅自拆除、改装，或者迁移公共供水设施的；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（七）盗用城市供水设施设备的；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（八</w:t>
      </w:r>
      <w:r>
        <w:rPr>
          <w:rFonts w:ascii="仿宋_GB2312" w:hAnsi="仿宋" w:eastAsia="仿宋_GB2312" w:cs="宋体"/>
          <w:color w:val="000000"/>
          <w:kern w:val="0"/>
          <w:sz w:val="32"/>
          <w:szCs w:val="32"/>
          <w14:ligatures w14:val="none"/>
        </w:rPr>
        <w:t>）</w:t>
      </w:r>
      <w:r>
        <w:rPr>
          <w:rFonts w:hint="eastAsia" w:ascii="仿宋_GB2312" w:hAnsi="仿宋" w:eastAsia="仿宋_GB2312" w:cs="宋体"/>
          <w:color w:val="000000"/>
          <w:kern w:val="0"/>
          <w:sz w:val="32"/>
          <w:szCs w:val="32"/>
          <w14:ligatures w14:val="none"/>
        </w:rPr>
        <w:t>其他影响供水安全的行为。</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highlight w:val="none"/>
          <w14:ligatures w14:val="none"/>
        </w:rPr>
      </w:pPr>
      <w:r>
        <w:rPr>
          <w:rFonts w:hint="eastAsia" w:ascii="仿宋_GB2312" w:hAnsi="仿宋" w:eastAsia="仿宋_GB2312" w:cs="宋体"/>
          <w:color w:val="000000"/>
          <w:kern w:val="0"/>
          <w:sz w:val="32"/>
          <w:szCs w:val="32"/>
          <w:highlight w:val="none"/>
          <w14:ligatures w14:val="none"/>
        </w:rPr>
        <w:t>有前款第二项、第三项、第四项、第五项、第六项行为之一的，对单位处十万元以上五十万元以下罚款、对个人处三万元以上五万元以下罚款；情节严重的，对单位处五十万元以上一百万元以下罚款、对个人处五万元以上十万元以下罚款。</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highlight w:val="none"/>
          <w14:ligatures w14:val="none"/>
        </w:rPr>
      </w:pPr>
      <w:r>
        <w:rPr>
          <w:rFonts w:hint="eastAsia" w:ascii="仿宋_GB2312" w:hAnsi="仿宋" w:eastAsia="仿宋_GB2312" w:cs="宋体"/>
          <w:color w:val="000000"/>
          <w:kern w:val="0"/>
          <w:sz w:val="32"/>
          <w:szCs w:val="32"/>
          <w:highlight w:val="none"/>
          <w14:ligatures w14:val="none"/>
        </w:rPr>
        <w:t>有前款第一项、第七项行为之一的，违法所得一万元以上的处违法所得三倍以上五倍以下罚款；没有违法所得或者违法所得不足一万元的，处五千元以上三万元以下罚款。</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四十五</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建设工程危害公共供水设施</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建设工程施工危害公共供水设施的，由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水行政主管部门责令停止危害活动；造成损失的，由责任方依法赔偿损失；对负有直接责任的主管人员和其他直接责任人员，其所在单位或者上级机关可以给予行政处分。</w:t>
      </w:r>
    </w:p>
    <w:p>
      <w:pPr>
        <w:widowControl/>
        <w:adjustRightInd w:val="0"/>
        <w:snapToGrid w:val="0"/>
        <w:spacing w:after="0" w:line="360" w:lineRule="auto"/>
        <w:ind w:firstLine="642" w:firstLineChars="200"/>
        <w:jc w:val="both"/>
        <w:rPr>
          <w:rFonts w:hint="eastAsia" w:ascii="仿宋_GB2312" w:hAnsi="宋体" w:eastAsia="仿宋_GB2312" w:cs="宋体"/>
          <w:kern w:val="0"/>
          <w:sz w:val="24"/>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四十六</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供水单位未履责</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违反本办法，有下列行为之一的，由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水行政主管部门依照《城市供水水质管理规定》（建设部令第</w:t>
      </w:r>
      <w:r>
        <w:rPr>
          <w:rFonts w:hint="eastAsia" w:ascii="仿宋_GB2312" w:hAnsi="Times New Roman" w:eastAsia="仿宋_GB2312" w:cs="Times New Roman"/>
          <w:color w:val="000000"/>
          <w:kern w:val="0"/>
          <w:sz w:val="32"/>
          <w:szCs w:val="32"/>
          <w14:ligatures w14:val="none"/>
        </w:rPr>
        <w:t>156</w:t>
      </w:r>
      <w:r>
        <w:rPr>
          <w:rFonts w:hint="eastAsia" w:ascii="仿宋_GB2312" w:hAnsi="仿宋" w:eastAsia="仿宋_GB2312" w:cs="宋体"/>
          <w:color w:val="000000"/>
          <w:kern w:val="0"/>
          <w:sz w:val="32"/>
          <w:szCs w:val="32"/>
          <w14:ligatures w14:val="none"/>
        </w:rPr>
        <w:t>号）第三十条规定给予警告，并处以</w:t>
      </w:r>
      <w:r>
        <w:rPr>
          <w:rFonts w:hint="eastAsia" w:ascii="仿宋_GB2312" w:hAnsi="Times New Roman" w:eastAsia="仿宋_GB2312" w:cs="Times New Roman"/>
          <w:color w:val="000000"/>
          <w:kern w:val="0"/>
          <w:sz w:val="32"/>
          <w:szCs w:val="32"/>
          <w14:ligatures w14:val="none"/>
        </w:rPr>
        <w:t>5千</w:t>
      </w:r>
      <w:r>
        <w:rPr>
          <w:rFonts w:hint="eastAsia" w:ascii="仿宋_GB2312" w:hAnsi="仿宋" w:eastAsia="仿宋_GB2312" w:cs="宋体"/>
          <w:color w:val="000000"/>
          <w:kern w:val="0"/>
          <w:sz w:val="32"/>
          <w:szCs w:val="32"/>
          <w14:ligatures w14:val="none"/>
        </w:rPr>
        <w:t>元以上</w:t>
      </w:r>
      <w:r>
        <w:rPr>
          <w:rFonts w:hint="eastAsia" w:ascii="仿宋_GB2312" w:hAnsi="Times New Roman" w:eastAsia="仿宋_GB2312" w:cs="Times New Roman"/>
          <w:color w:val="000000"/>
          <w:kern w:val="0"/>
          <w:sz w:val="32"/>
          <w:szCs w:val="32"/>
          <w14:ligatures w14:val="none"/>
        </w:rPr>
        <w:t>2万</w:t>
      </w:r>
      <w:r>
        <w:rPr>
          <w:rFonts w:hint="eastAsia" w:ascii="仿宋_GB2312" w:hAnsi="仿宋" w:eastAsia="仿宋_GB2312" w:cs="宋体"/>
          <w:color w:val="000000"/>
          <w:kern w:val="0"/>
          <w:sz w:val="32"/>
          <w:szCs w:val="32"/>
          <w14:ligatures w14:val="none"/>
        </w:rPr>
        <w:t>元以下的罚款：</w:t>
      </w:r>
    </w:p>
    <w:p>
      <w:pPr>
        <w:widowControl/>
        <w:adjustRightInd w:val="0"/>
        <w:snapToGrid w:val="0"/>
        <w:spacing w:after="0" w:line="360" w:lineRule="auto"/>
        <w:ind w:firstLine="640" w:firstLineChars="200"/>
        <w:jc w:val="both"/>
        <w:rPr>
          <w:rFonts w:hint="eastAsia" w:ascii="仿宋_GB2312" w:hAnsi="宋体" w:eastAsia="仿宋_GB2312" w:cs="宋体"/>
          <w:kern w:val="0"/>
          <w:sz w:val="24"/>
          <w14:ligatures w14:val="none"/>
        </w:rPr>
      </w:pPr>
      <w:r>
        <w:rPr>
          <w:rFonts w:hint="eastAsia" w:ascii="仿宋_GB2312" w:hAnsi="仿宋" w:eastAsia="仿宋_GB2312" w:cs="宋体"/>
          <w:color w:val="000000"/>
          <w:kern w:val="0"/>
          <w:sz w:val="32"/>
          <w:szCs w:val="32"/>
          <w14:ligatures w14:val="none"/>
        </w:rPr>
        <w:t>（一）供水单位未制定供水水质突发事件应急预案的；</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14:ligatures w14:val="none"/>
        </w:rPr>
      </w:pPr>
      <w:r>
        <w:rPr>
          <w:rFonts w:hint="eastAsia" w:ascii="仿宋_GB2312" w:hAnsi="仿宋" w:eastAsia="仿宋_GB2312" w:cs="宋体"/>
          <w:color w:val="000000"/>
          <w:kern w:val="0"/>
          <w:sz w:val="32"/>
          <w:szCs w:val="32"/>
          <w14:ligatures w14:val="none"/>
        </w:rPr>
        <w:t>（二）供水单位未按规定上报水质报表的。</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四十七</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贸易结算水表未按规定检定</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贸易结算用水表未按规定申请强制检定的，依照《中华人民共和国计量法实施细则》第四十三条予以处罚。</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四十八</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计量器具</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使用不合格计量器具或者破坏计量器具准确度和伪造数据，给国家和消费者造成损失的，依照《中华人民共和国计量法实施细则》第四十六条予以处罚。</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w:t>
      </w:r>
      <w:r>
        <w:rPr>
          <w:rFonts w:hint="eastAsia" w:ascii="黑体" w:hAnsi="黑体" w:eastAsia="黑体" w:cs="宋体"/>
          <w:b/>
          <w:bCs/>
          <w:color w:val="000000"/>
          <w:kern w:val="0"/>
          <w:sz w:val="32"/>
          <w:szCs w:val="32"/>
          <w:lang w:val="en-US" w:eastAsia="zh-CN"/>
          <w14:ligatures w14:val="none"/>
        </w:rPr>
        <w:t>四十九</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行政工作人员履职不利</w:t>
      </w:r>
      <w:r>
        <w:rPr>
          <w:rFonts w:hint="eastAsia" w:ascii="黑体" w:hAnsi="黑体" w:eastAsia="黑体" w:cs="宋体"/>
          <w:b/>
          <w:bCs/>
          <w:color w:val="000000"/>
          <w:kern w:val="0"/>
          <w:sz w:val="32"/>
          <w:szCs w:val="32"/>
          <w14:ligatures w14:val="none"/>
        </w:rPr>
        <w:t>】</w:t>
      </w:r>
      <w:r>
        <w:rPr>
          <w:rFonts w:hint="eastAsia" w:ascii="仿宋_GB2312" w:hAnsi="仿宋_GB2312" w:eastAsia="仿宋_GB2312" w:cs="仿宋_GB2312"/>
          <w:b w:val="0"/>
          <w:bCs w:val="0"/>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水行政主管部门的工作人员玩忽职守、滥用职权、徇私舞弊的，依法给予行政处分；构成犯罪的，依法追究刑事责任。</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第五十条 【</w:t>
      </w:r>
      <w:r>
        <w:rPr>
          <w:rFonts w:hint="eastAsia" w:ascii="仿宋_GB2312" w:hAnsi="黑体" w:eastAsia="仿宋_GB2312" w:cs="宋体"/>
          <w:b/>
          <w:bCs/>
          <w:color w:val="000000"/>
          <w:kern w:val="0"/>
          <w:sz w:val="32"/>
          <w:szCs w:val="32"/>
          <w:lang w:val="en-US" w:eastAsia="zh-CN"/>
          <w14:ligatures w14:val="none"/>
        </w:rPr>
        <w:t>处罚复议</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单位或个人不服处罚决定的，可依法申请复议或提起诉讼。逾期不申请复议、不起诉，又不履行处罚决定的，由</w:t>
      </w:r>
      <w:r>
        <w:rPr>
          <w:rFonts w:hint="eastAsia" w:ascii="仿宋_GB2312" w:hAnsi="仿宋" w:eastAsia="仿宋_GB2312" w:cs="宋体"/>
          <w:color w:val="000000"/>
          <w:kern w:val="0"/>
          <w:sz w:val="32"/>
          <w:szCs w:val="32"/>
          <w:lang w:val="en-US" w:eastAsia="zh-CN"/>
          <w14:ligatures w14:val="none"/>
        </w:rPr>
        <w:t>供</w:t>
      </w:r>
      <w:r>
        <w:rPr>
          <w:rFonts w:hint="eastAsia" w:ascii="仿宋_GB2312" w:hAnsi="仿宋" w:eastAsia="仿宋_GB2312" w:cs="宋体"/>
          <w:color w:val="000000"/>
          <w:kern w:val="0"/>
          <w:sz w:val="32"/>
          <w:szCs w:val="32"/>
          <w14:ligatures w14:val="none"/>
        </w:rPr>
        <w:t>水行政主管部门申请人民法院强制执行。</w:t>
      </w:r>
    </w:p>
    <w:p>
      <w:pPr>
        <w:pStyle w:val="2"/>
        <w:spacing w:before="156" w:beforeLines="50" w:after="156" w:afterLines="50" w:line="240" w:lineRule="auto"/>
        <w:jc w:val="center"/>
        <w:rPr>
          <w:rFonts w:hint="eastAsia" w:ascii="黑体" w:hAnsi="黑体" w:eastAsia="黑体" w:cs="宋体"/>
          <w:color w:val="000000"/>
          <w:kern w:val="0"/>
          <w:sz w:val="32"/>
          <w:szCs w:val="32"/>
          <w:highlight w:val="none"/>
          <w14:ligatures w14:val="none"/>
        </w:rPr>
      </w:pPr>
      <w:r>
        <w:rPr>
          <w:rFonts w:hint="eastAsia" w:ascii="黑体" w:hAnsi="黑体" w:eastAsia="黑体" w:cs="宋体"/>
          <w:color w:val="000000"/>
          <w:kern w:val="0"/>
          <w:sz w:val="32"/>
          <w:szCs w:val="32"/>
          <w:highlight w:val="none"/>
          <w14:ligatures w14:val="none"/>
        </w:rPr>
        <w:t>第七章 附 则</w:t>
      </w:r>
    </w:p>
    <w:p>
      <w:pPr>
        <w:widowControl/>
        <w:adjustRightInd w:val="0"/>
        <w:snapToGrid w:val="0"/>
        <w:spacing w:after="0" w:line="360" w:lineRule="auto"/>
        <w:ind w:firstLine="642" w:firstLineChars="200"/>
        <w:jc w:val="both"/>
        <w:rPr>
          <w:rFonts w:hint="default" w:ascii="黑体" w:hAnsi="黑体" w:eastAsia="黑体" w:cs="宋体"/>
          <w:b/>
          <w:bCs/>
          <w:color w:val="000000"/>
          <w:kern w:val="0"/>
          <w:sz w:val="32"/>
          <w:szCs w:val="32"/>
          <w:lang w:val="en-US" w:eastAsia="zh-CN"/>
          <w14:ligatures w14:val="none"/>
        </w:rPr>
      </w:pPr>
      <w:bookmarkStart w:id="8" w:name="OLE_LINK3"/>
      <w:r>
        <w:rPr>
          <w:rFonts w:hint="eastAsia" w:ascii="黑体" w:hAnsi="黑体" w:eastAsia="黑体" w:cs="宋体"/>
          <w:b/>
          <w:bCs/>
          <w:color w:val="000000"/>
          <w:kern w:val="0"/>
          <w:sz w:val="32"/>
          <w:szCs w:val="32"/>
          <w14:ligatures w14:val="none"/>
        </w:rPr>
        <w:t>第五十</w:t>
      </w:r>
      <w:r>
        <w:rPr>
          <w:rFonts w:hint="eastAsia" w:ascii="黑体" w:hAnsi="黑体" w:eastAsia="黑体" w:cs="宋体"/>
          <w:b/>
          <w:bCs/>
          <w:color w:val="000000"/>
          <w:kern w:val="0"/>
          <w:sz w:val="32"/>
          <w:szCs w:val="32"/>
          <w:lang w:val="en-US" w:eastAsia="zh-CN"/>
          <w14:ligatures w14:val="none"/>
        </w:rPr>
        <w:t>一</w:t>
      </w:r>
      <w:r>
        <w:rPr>
          <w:rFonts w:hint="eastAsia" w:ascii="黑体" w:hAnsi="黑体" w:eastAsia="黑体" w:cs="宋体"/>
          <w:b/>
          <w:bCs/>
          <w:color w:val="000000"/>
          <w:kern w:val="0"/>
          <w:sz w:val="32"/>
          <w:szCs w:val="32"/>
          <w14:ligatures w14:val="none"/>
        </w:rPr>
        <w:t xml:space="preserve">条 </w:t>
      </w:r>
      <w:bookmarkEnd w:id="8"/>
      <w:bookmarkStart w:id="9" w:name="OLE_LINK6"/>
      <w:r>
        <w:rPr>
          <w:rFonts w:hint="eastAsia" w:ascii="黑体" w:hAnsi="黑体" w:eastAsia="黑体" w:cs="宋体"/>
          <w:b/>
          <w:bCs/>
          <w:color w:val="000000"/>
          <w:kern w:val="0"/>
          <w:sz w:val="32"/>
          <w:szCs w:val="32"/>
          <w14:ligatures w14:val="none"/>
        </w:rPr>
        <w:t>【</w:t>
      </w:r>
      <w:r>
        <w:rPr>
          <w:rFonts w:hint="eastAsia" w:ascii="仿宋_GB2312" w:hAnsi="黑体" w:eastAsia="仿宋_GB2312" w:cs="宋体"/>
          <w:b/>
          <w:bCs/>
          <w:color w:val="000000"/>
          <w:kern w:val="0"/>
          <w:sz w:val="32"/>
          <w:szCs w:val="32"/>
          <w:lang w:val="en-US" w:eastAsia="zh-CN"/>
          <w14:ligatures w14:val="none"/>
        </w:rPr>
        <w:t>名词解释</w:t>
      </w:r>
      <w:r>
        <w:rPr>
          <w:rFonts w:hint="eastAsia" w:ascii="黑体" w:hAnsi="黑体" w:eastAsia="黑体" w:cs="宋体"/>
          <w:b/>
          <w:bCs/>
          <w:color w:val="000000"/>
          <w:kern w:val="0"/>
          <w:sz w:val="32"/>
          <w:szCs w:val="32"/>
          <w14:ligatures w14:val="none"/>
        </w:rPr>
        <w:t>】</w:t>
      </w:r>
      <w:bookmarkEnd w:id="9"/>
      <w:r>
        <w:rPr>
          <w:rFonts w:hint="eastAsia" w:ascii="仿宋_GB2312" w:hAnsi="仿宋" w:eastAsia="仿宋_GB2312" w:cs="宋体"/>
          <w:color w:val="000000"/>
          <w:kern w:val="0"/>
          <w:sz w:val="32"/>
          <w:szCs w:val="32"/>
          <w:lang w:val="en-US" w:eastAsia="zh-CN"/>
          <w14:ligatures w14:val="none"/>
        </w:rPr>
        <w:t>本办法中下列用语的定义：</w:t>
      </w:r>
    </w:p>
    <w:p>
      <w:pPr>
        <w:widowControl/>
        <w:spacing w:after="0" w:line="360" w:lineRule="auto"/>
        <w:ind w:firstLine="640" w:firstLineChars="200"/>
        <w:jc w:val="both"/>
        <w:rPr>
          <w:rFonts w:hint="default" w:ascii="仿宋_GB2312" w:hAnsi="仿宋" w:eastAsia="仿宋_GB2312" w:cs="宋体"/>
          <w:color w:val="000000"/>
          <w:kern w:val="0"/>
          <w:sz w:val="32"/>
          <w:szCs w:val="32"/>
          <w:highlight w:val="none"/>
          <w:lang w:val="en-US" w:eastAsia="zh-CN"/>
          <w14:ligatures w14:val="none"/>
        </w:rPr>
      </w:pP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一</w:t>
      </w: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城市公共供水，指供水企业以公共供水管道及其附属设施向单位和居民的生活、生产和其他各项建设提供用水；</w:t>
      </w:r>
    </w:p>
    <w:p>
      <w:pPr>
        <w:widowControl/>
        <w:spacing w:after="0" w:line="360" w:lineRule="auto"/>
        <w:ind w:firstLine="640" w:firstLineChars="200"/>
        <w:jc w:val="both"/>
        <w:rPr>
          <w:rFonts w:hint="eastAsia" w:ascii="仿宋_GB2312" w:hAnsi="仿宋" w:eastAsia="仿宋_GB2312" w:cs="宋体"/>
          <w:color w:val="000000"/>
          <w:kern w:val="0"/>
          <w:sz w:val="32"/>
          <w:szCs w:val="32"/>
          <w:highlight w:val="none"/>
          <w:lang w:val="en-US" w:eastAsia="zh-CN"/>
          <w14:ligatures w14:val="none"/>
        </w:rPr>
      </w:pP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二</w:t>
      </w: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农村集中式供水，指供水企业向城市建成区以外的乡镇、村庄供应生活生产用水的活动。</w:t>
      </w:r>
    </w:p>
    <w:p>
      <w:pPr>
        <w:widowControl/>
        <w:spacing w:after="0" w:line="360" w:lineRule="auto"/>
        <w:ind w:firstLine="640" w:firstLineChars="200"/>
        <w:jc w:val="both"/>
        <w:rPr>
          <w:rFonts w:hint="default" w:ascii="仿宋_GB2312" w:hAnsi="仿宋" w:eastAsia="仿宋_GB2312" w:cs="宋体"/>
          <w:color w:val="000000"/>
          <w:kern w:val="0"/>
          <w:sz w:val="32"/>
          <w:szCs w:val="32"/>
          <w:highlight w:val="none"/>
          <w:lang w:val="en-US" w:eastAsia="zh-CN"/>
          <w14:ligatures w14:val="none"/>
        </w:rPr>
      </w:pPr>
      <w:r>
        <w:rPr>
          <w:rFonts w:hint="eastAsia" w:ascii="仿宋_GB2312" w:hAnsi="仿宋" w:eastAsia="仿宋_GB2312" w:cs="宋体"/>
          <w:color w:val="000000"/>
          <w:kern w:val="0"/>
          <w:sz w:val="32"/>
          <w:szCs w:val="32"/>
          <w:highlight w:val="none"/>
          <w:lang w:val="en-US" w:eastAsia="zh-CN"/>
          <w14:ligatures w14:val="none"/>
        </w:rPr>
        <w:t>（三）自建设施供水，是指城市用水单位自行建设的供水管道及其附属设施主要向本单位的生活、生产和其他各项建设提供用水。</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highlight w:val="none"/>
          <w:lang w:eastAsia="zh-CN"/>
          <w14:ligatures w14:val="none"/>
        </w:rPr>
      </w:pP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四</w:t>
      </w:r>
      <w:r>
        <w:rPr>
          <w:rFonts w:hint="eastAsia" w:ascii="仿宋_GB2312" w:hAnsi="仿宋" w:eastAsia="仿宋_GB2312" w:cs="宋体"/>
          <w:color w:val="000000"/>
          <w:kern w:val="0"/>
          <w:sz w:val="32"/>
          <w:szCs w:val="32"/>
          <w:highlight w:val="none"/>
          <w:lang w:eastAsia="zh-CN"/>
          <w14:ligatures w14:val="none"/>
        </w:rPr>
        <w:t>）公共供水工程，指水厂及其取水设施、公共供水管道及其附属设施。</w:t>
      </w:r>
    </w:p>
    <w:p>
      <w:pPr>
        <w:widowControl/>
        <w:adjustRightInd w:val="0"/>
        <w:snapToGrid w:val="0"/>
        <w:spacing w:after="0" w:line="360" w:lineRule="auto"/>
        <w:ind w:firstLine="640" w:firstLineChars="200"/>
        <w:jc w:val="both"/>
        <w:rPr>
          <w:rFonts w:hint="eastAsia" w:ascii="仿宋_GB2312" w:hAnsi="仿宋" w:eastAsia="仿宋_GB2312" w:cs="宋体"/>
          <w:color w:val="000000"/>
          <w:kern w:val="0"/>
          <w:sz w:val="32"/>
          <w:szCs w:val="32"/>
          <w:highlight w:val="none"/>
          <w:lang w:eastAsia="zh-CN"/>
          <w14:ligatures w14:val="none"/>
        </w:rPr>
      </w:pP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五</w:t>
      </w:r>
      <w:r>
        <w:rPr>
          <w:rFonts w:hint="eastAsia" w:ascii="仿宋_GB2312" w:hAnsi="仿宋" w:eastAsia="仿宋_GB2312" w:cs="宋体"/>
          <w:color w:val="000000"/>
          <w:kern w:val="0"/>
          <w:sz w:val="32"/>
          <w:szCs w:val="32"/>
          <w:highlight w:val="none"/>
          <w:lang w:eastAsia="zh-CN"/>
          <w14:ligatures w14:val="none"/>
        </w:rPr>
        <w:t>）农村集中式供水工程，指从水源集中取水，经过必要的净化消毒后，通过配水管网输送到用水户或者集中供水点的供水工程，包括取水工程、输配水工程、水处理设施和管理系统及其附属设施设备等</w:t>
      </w:r>
    </w:p>
    <w:p>
      <w:pPr>
        <w:widowControl/>
        <w:adjustRightInd w:val="0"/>
        <w:snapToGrid w:val="0"/>
        <w:spacing w:after="0" w:line="360" w:lineRule="auto"/>
        <w:ind w:firstLine="640" w:firstLineChars="200"/>
        <w:jc w:val="both"/>
        <w:rPr>
          <w:rFonts w:hint="default" w:ascii="仿宋_GB2312" w:hAnsi="仿宋" w:eastAsia="仿宋_GB2312" w:cs="宋体"/>
          <w:color w:val="000000"/>
          <w:kern w:val="0"/>
          <w:sz w:val="32"/>
          <w:szCs w:val="32"/>
          <w:highlight w:val="none"/>
          <w:lang w:val="en-US" w:eastAsia="zh-CN"/>
          <w14:ligatures w14:val="none"/>
        </w:rPr>
      </w:pP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六</w:t>
      </w:r>
      <w:r>
        <w:rPr>
          <w:rFonts w:hint="eastAsia" w:ascii="仿宋_GB2312" w:hAnsi="仿宋" w:eastAsia="仿宋_GB2312" w:cs="宋体"/>
          <w:color w:val="000000"/>
          <w:kern w:val="0"/>
          <w:sz w:val="32"/>
          <w:szCs w:val="32"/>
          <w:highlight w:val="none"/>
          <w:lang w:eastAsia="zh-CN"/>
          <w14:ligatures w14:val="none"/>
        </w:rPr>
        <w:t>）</w:t>
      </w:r>
      <w:r>
        <w:rPr>
          <w:rFonts w:hint="eastAsia" w:ascii="仿宋_GB2312" w:hAnsi="仿宋" w:eastAsia="仿宋_GB2312" w:cs="宋体"/>
          <w:color w:val="000000"/>
          <w:kern w:val="0"/>
          <w:sz w:val="32"/>
          <w:szCs w:val="32"/>
          <w:highlight w:val="none"/>
          <w:lang w:val="en-US" w:eastAsia="zh-CN"/>
          <w14:ligatures w14:val="none"/>
        </w:rPr>
        <w:t>供水单位，包括自来水供水企业和自建设施供水企业。</w:t>
      </w:r>
    </w:p>
    <w:p>
      <w:pPr>
        <w:widowControl/>
        <w:adjustRightInd w:val="0"/>
        <w:snapToGrid w:val="0"/>
        <w:spacing w:after="0" w:line="360" w:lineRule="auto"/>
        <w:ind w:firstLine="642" w:firstLineChars="200"/>
        <w:jc w:val="both"/>
        <w:rPr>
          <w:rFonts w:hint="eastAsia" w:ascii="仿宋_GB2312" w:hAnsi="仿宋" w:eastAsia="仿宋_GB2312" w:cs="宋体"/>
          <w:color w:val="000000"/>
          <w:kern w:val="0"/>
          <w:sz w:val="32"/>
          <w:szCs w:val="32"/>
          <w14:ligatures w14:val="none"/>
        </w:rPr>
      </w:pPr>
      <w:r>
        <w:rPr>
          <w:rFonts w:hint="eastAsia" w:ascii="黑体" w:hAnsi="黑体" w:eastAsia="黑体" w:cs="宋体"/>
          <w:b/>
          <w:bCs/>
          <w:color w:val="000000"/>
          <w:kern w:val="0"/>
          <w:sz w:val="32"/>
          <w:szCs w:val="32"/>
          <w14:ligatures w14:val="none"/>
        </w:rPr>
        <w:t>第五十</w:t>
      </w:r>
      <w:r>
        <w:rPr>
          <w:rFonts w:hint="eastAsia" w:ascii="黑体" w:hAnsi="黑体" w:eastAsia="黑体" w:cs="宋体"/>
          <w:b/>
          <w:bCs/>
          <w:color w:val="000000"/>
          <w:kern w:val="0"/>
          <w:sz w:val="32"/>
          <w:szCs w:val="32"/>
          <w:lang w:val="en-US" w:eastAsia="zh-CN"/>
          <w14:ligatures w14:val="none"/>
        </w:rPr>
        <w:t>二</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解释权</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本办法由东莞市水务局负责解释。</w:t>
      </w:r>
    </w:p>
    <w:p>
      <w:pPr>
        <w:ind w:firstLine="642" w:firstLineChars="200"/>
        <w:rPr>
          <w:rFonts w:hint="eastAsia" w:ascii="仿宋_GB2312" w:hAnsi="仿宋" w:eastAsia="仿宋_GB2312" w:cs="宋体"/>
          <w:color w:val="000000"/>
          <w:kern w:val="0"/>
          <w:sz w:val="32"/>
          <w:szCs w:val="32"/>
          <w:u w:val="single"/>
          <w14:ligatures w14:val="none"/>
        </w:rPr>
      </w:pPr>
      <w:r>
        <w:rPr>
          <w:rFonts w:hint="eastAsia" w:ascii="黑体" w:hAnsi="黑体" w:eastAsia="黑体" w:cs="宋体"/>
          <w:b/>
          <w:bCs/>
          <w:color w:val="000000"/>
          <w:kern w:val="0"/>
          <w:sz w:val="32"/>
          <w:szCs w:val="32"/>
          <w14:ligatures w14:val="none"/>
        </w:rPr>
        <w:t>第五十</w:t>
      </w:r>
      <w:r>
        <w:rPr>
          <w:rFonts w:hint="eastAsia" w:ascii="黑体" w:hAnsi="黑体" w:eastAsia="黑体" w:cs="宋体"/>
          <w:b/>
          <w:bCs/>
          <w:color w:val="000000"/>
          <w:kern w:val="0"/>
          <w:sz w:val="32"/>
          <w:szCs w:val="32"/>
          <w:lang w:val="en-US" w:eastAsia="zh-CN"/>
          <w14:ligatures w14:val="none"/>
        </w:rPr>
        <w:t>三</w:t>
      </w:r>
      <w:r>
        <w:rPr>
          <w:rFonts w:hint="eastAsia" w:ascii="黑体" w:hAnsi="黑体" w:eastAsia="黑体" w:cs="宋体"/>
          <w:b/>
          <w:bCs/>
          <w:color w:val="000000"/>
          <w:kern w:val="0"/>
          <w:sz w:val="32"/>
          <w:szCs w:val="32"/>
          <w14:ligatures w14:val="none"/>
        </w:rPr>
        <w:t>条 【</w:t>
      </w:r>
      <w:r>
        <w:rPr>
          <w:rFonts w:hint="eastAsia" w:ascii="仿宋_GB2312" w:hAnsi="黑体" w:eastAsia="仿宋_GB2312" w:cs="宋体"/>
          <w:b/>
          <w:bCs/>
          <w:color w:val="000000"/>
          <w:kern w:val="0"/>
          <w:sz w:val="32"/>
          <w:szCs w:val="32"/>
          <w:lang w:val="en-US" w:eastAsia="zh-CN"/>
          <w14:ligatures w14:val="none"/>
        </w:rPr>
        <w:t>实施期限</w:t>
      </w:r>
      <w:r>
        <w:rPr>
          <w:rFonts w:hint="eastAsia" w:ascii="黑体" w:hAnsi="黑体" w:eastAsia="黑体" w:cs="宋体"/>
          <w:b/>
          <w:bCs/>
          <w:color w:val="000000"/>
          <w:kern w:val="0"/>
          <w:sz w:val="32"/>
          <w:szCs w:val="32"/>
          <w14:ligatures w14:val="none"/>
        </w:rPr>
        <w:t>】</w:t>
      </w:r>
      <w:r>
        <w:rPr>
          <w:rFonts w:hint="eastAsia" w:ascii="仿宋_GB2312" w:hAnsi="仿宋" w:eastAsia="仿宋_GB2312" w:cs="宋体"/>
          <w:color w:val="000000"/>
          <w:kern w:val="0"/>
          <w:sz w:val="32"/>
          <w:szCs w:val="32"/>
          <w14:ligatures w14:val="none"/>
        </w:rPr>
        <w:t>本办法从印发之日起施行，有效期至</w:t>
      </w:r>
      <w:r>
        <w:rPr>
          <w:rFonts w:ascii="仿宋_GB2312" w:hAnsi="Times New Roman" w:eastAsia="仿宋_GB2312" w:cs="Times New Roman"/>
          <w:color w:val="000000"/>
          <w:kern w:val="0"/>
          <w:sz w:val="32"/>
          <w:szCs w:val="32"/>
          <w14:ligatures w14:val="none"/>
        </w:rPr>
        <w:t>xx年xx月xx日</w:t>
      </w:r>
      <w:r>
        <w:rPr>
          <w:rFonts w:hint="eastAsia" w:ascii="仿宋_GB2312" w:hAnsi="仿宋" w:eastAsia="仿宋_GB2312" w:cs="宋体"/>
          <w:color w:val="000000"/>
          <w:kern w:val="0"/>
          <w:sz w:val="32"/>
          <w:szCs w:val="32"/>
          <w14:ligatures w14:val="none"/>
        </w:rPr>
        <w:t>。</w:t>
      </w:r>
    </w:p>
    <w:sectPr>
      <w:pgSz w:w="11906" w:h="16838"/>
      <w:pgMar w:top="1644" w:right="1474" w:bottom="153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hideSpellingErrors/>
  <w:hideGrammaticalErrors/>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792FB0"/>
    <w:rsid w:val="00002FCD"/>
    <w:rsid w:val="00003377"/>
    <w:rsid w:val="00003A8D"/>
    <w:rsid w:val="0000497A"/>
    <w:rsid w:val="00004D4D"/>
    <w:rsid w:val="00005151"/>
    <w:rsid w:val="00006022"/>
    <w:rsid w:val="000071AB"/>
    <w:rsid w:val="000108CE"/>
    <w:rsid w:val="0001396E"/>
    <w:rsid w:val="00013F71"/>
    <w:rsid w:val="00014002"/>
    <w:rsid w:val="00014E33"/>
    <w:rsid w:val="00016BC5"/>
    <w:rsid w:val="00020AD7"/>
    <w:rsid w:val="00022A0B"/>
    <w:rsid w:val="000247C3"/>
    <w:rsid w:val="00025CB7"/>
    <w:rsid w:val="00026981"/>
    <w:rsid w:val="000306CE"/>
    <w:rsid w:val="00031297"/>
    <w:rsid w:val="00032597"/>
    <w:rsid w:val="00032E50"/>
    <w:rsid w:val="00033714"/>
    <w:rsid w:val="0003754F"/>
    <w:rsid w:val="0004159F"/>
    <w:rsid w:val="000439EF"/>
    <w:rsid w:val="00045531"/>
    <w:rsid w:val="000456C6"/>
    <w:rsid w:val="00046DD6"/>
    <w:rsid w:val="00051C5C"/>
    <w:rsid w:val="00052DF7"/>
    <w:rsid w:val="000575DA"/>
    <w:rsid w:val="00061951"/>
    <w:rsid w:val="00061ADF"/>
    <w:rsid w:val="000636C4"/>
    <w:rsid w:val="00063CA7"/>
    <w:rsid w:val="00064C5F"/>
    <w:rsid w:val="0006647A"/>
    <w:rsid w:val="00067A69"/>
    <w:rsid w:val="000718AA"/>
    <w:rsid w:val="00072CE4"/>
    <w:rsid w:val="00073417"/>
    <w:rsid w:val="00074223"/>
    <w:rsid w:val="00076175"/>
    <w:rsid w:val="0009651C"/>
    <w:rsid w:val="00096E56"/>
    <w:rsid w:val="000A0510"/>
    <w:rsid w:val="000A0ED2"/>
    <w:rsid w:val="000A3310"/>
    <w:rsid w:val="000A3E86"/>
    <w:rsid w:val="000A3EBB"/>
    <w:rsid w:val="000A77B0"/>
    <w:rsid w:val="000A7D92"/>
    <w:rsid w:val="000B0F1B"/>
    <w:rsid w:val="000C141B"/>
    <w:rsid w:val="000C4501"/>
    <w:rsid w:val="000C520A"/>
    <w:rsid w:val="000D1B0B"/>
    <w:rsid w:val="000D72A0"/>
    <w:rsid w:val="000D79BD"/>
    <w:rsid w:val="000E7BD3"/>
    <w:rsid w:val="000F0418"/>
    <w:rsid w:val="000F18DB"/>
    <w:rsid w:val="000F5F60"/>
    <w:rsid w:val="000F696B"/>
    <w:rsid w:val="000F7A5F"/>
    <w:rsid w:val="00101AC6"/>
    <w:rsid w:val="0010278D"/>
    <w:rsid w:val="00103ED5"/>
    <w:rsid w:val="00116629"/>
    <w:rsid w:val="00116631"/>
    <w:rsid w:val="0011725F"/>
    <w:rsid w:val="00120738"/>
    <w:rsid w:val="00120BBD"/>
    <w:rsid w:val="00122136"/>
    <w:rsid w:val="00124D73"/>
    <w:rsid w:val="00127AE5"/>
    <w:rsid w:val="00135961"/>
    <w:rsid w:val="001412E6"/>
    <w:rsid w:val="001429E4"/>
    <w:rsid w:val="001446C3"/>
    <w:rsid w:val="0015672D"/>
    <w:rsid w:val="00156F73"/>
    <w:rsid w:val="0016047B"/>
    <w:rsid w:val="001620A2"/>
    <w:rsid w:val="00162526"/>
    <w:rsid w:val="00162E6A"/>
    <w:rsid w:val="00163476"/>
    <w:rsid w:val="0016572C"/>
    <w:rsid w:val="00175735"/>
    <w:rsid w:val="001824CF"/>
    <w:rsid w:val="0018393B"/>
    <w:rsid w:val="001859FA"/>
    <w:rsid w:val="00186611"/>
    <w:rsid w:val="00190181"/>
    <w:rsid w:val="00191628"/>
    <w:rsid w:val="00191CA9"/>
    <w:rsid w:val="00195C05"/>
    <w:rsid w:val="00195C9B"/>
    <w:rsid w:val="00196FE6"/>
    <w:rsid w:val="00197363"/>
    <w:rsid w:val="001A48F3"/>
    <w:rsid w:val="001A4E95"/>
    <w:rsid w:val="001A5F23"/>
    <w:rsid w:val="001A6515"/>
    <w:rsid w:val="001A6A49"/>
    <w:rsid w:val="001A7054"/>
    <w:rsid w:val="001B00E1"/>
    <w:rsid w:val="001B5914"/>
    <w:rsid w:val="001C050B"/>
    <w:rsid w:val="001C1B88"/>
    <w:rsid w:val="001C38F3"/>
    <w:rsid w:val="001D0B4F"/>
    <w:rsid w:val="001D1776"/>
    <w:rsid w:val="001D2BDC"/>
    <w:rsid w:val="001D6617"/>
    <w:rsid w:val="001D69AA"/>
    <w:rsid w:val="001E15DD"/>
    <w:rsid w:val="001E3E9A"/>
    <w:rsid w:val="001E52FE"/>
    <w:rsid w:val="001F0B2D"/>
    <w:rsid w:val="001F2C1E"/>
    <w:rsid w:val="001F68C0"/>
    <w:rsid w:val="00204E19"/>
    <w:rsid w:val="00210C6E"/>
    <w:rsid w:val="00211698"/>
    <w:rsid w:val="00211E94"/>
    <w:rsid w:val="00220567"/>
    <w:rsid w:val="00224858"/>
    <w:rsid w:val="00234AA8"/>
    <w:rsid w:val="00237685"/>
    <w:rsid w:val="00240F6F"/>
    <w:rsid w:val="00247B77"/>
    <w:rsid w:val="00250C26"/>
    <w:rsid w:val="00254C10"/>
    <w:rsid w:val="00257FF1"/>
    <w:rsid w:val="00260B9A"/>
    <w:rsid w:val="00270FD9"/>
    <w:rsid w:val="00274F2D"/>
    <w:rsid w:val="0027735A"/>
    <w:rsid w:val="00280FA8"/>
    <w:rsid w:val="002835C5"/>
    <w:rsid w:val="002859FB"/>
    <w:rsid w:val="002879AE"/>
    <w:rsid w:val="00291A2D"/>
    <w:rsid w:val="002946B2"/>
    <w:rsid w:val="00294ED4"/>
    <w:rsid w:val="0029670A"/>
    <w:rsid w:val="002A0410"/>
    <w:rsid w:val="002A1826"/>
    <w:rsid w:val="002A346B"/>
    <w:rsid w:val="002A7143"/>
    <w:rsid w:val="002B255D"/>
    <w:rsid w:val="002B3005"/>
    <w:rsid w:val="002B471D"/>
    <w:rsid w:val="002B4FFA"/>
    <w:rsid w:val="002B5D4D"/>
    <w:rsid w:val="002C4589"/>
    <w:rsid w:val="002C45D9"/>
    <w:rsid w:val="002C5A3E"/>
    <w:rsid w:val="002C5DA1"/>
    <w:rsid w:val="002C630A"/>
    <w:rsid w:val="002C714B"/>
    <w:rsid w:val="002C71D0"/>
    <w:rsid w:val="002D07E7"/>
    <w:rsid w:val="002D363F"/>
    <w:rsid w:val="002D4C93"/>
    <w:rsid w:val="002D6E0B"/>
    <w:rsid w:val="002D7C07"/>
    <w:rsid w:val="002E2B97"/>
    <w:rsid w:val="002E3089"/>
    <w:rsid w:val="002E4E0C"/>
    <w:rsid w:val="002F113C"/>
    <w:rsid w:val="002F1B8A"/>
    <w:rsid w:val="002F49A8"/>
    <w:rsid w:val="002F5860"/>
    <w:rsid w:val="002F7A69"/>
    <w:rsid w:val="00300452"/>
    <w:rsid w:val="003051A5"/>
    <w:rsid w:val="003053DE"/>
    <w:rsid w:val="003151CA"/>
    <w:rsid w:val="00322073"/>
    <w:rsid w:val="003229B5"/>
    <w:rsid w:val="00324510"/>
    <w:rsid w:val="00324D06"/>
    <w:rsid w:val="00330D1B"/>
    <w:rsid w:val="00331106"/>
    <w:rsid w:val="00333089"/>
    <w:rsid w:val="00333EEA"/>
    <w:rsid w:val="00334176"/>
    <w:rsid w:val="00337200"/>
    <w:rsid w:val="003438B1"/>
    <w:rsid w:val="00343951"/>
    <w:rsid w:val="00350EB5"/>
    <w:rsid w:val="0035128A"/>
    <w:rsid w:val="00352BD6"/>
    <w:rsid w:val="003550AC"/>
    <w:rsid w:val="00362B0C"/>
    <w:rsid w:val="00367A1E"/>
    <w:rsid w:val="00367FE0"/>
    <w:rsid w:val="00370864"/>
    <w:rsid w:val="00372372"/>
    <w:rsid w:val="00375E9B"/>
    <w:rsid w:val="00380373"/>
    <w:rsid w:val="0038199F"/>
    <w:rsid w:val="00381A3F"/>
    <w:rsid w:val="00382661"/>
    <w:rsid w:val="003832D2"/>
    <w:rsid w:val="00390591"/>
    <w:rsid w:val="00393738"/>
    <w:rsid w:val="0039635A"/>
    <w:rsid w:val="00397125"/>
    <w:rsid w:val="003A22B9"/>
    <w:rsid w:val="003A25F2"/>
    <w:rsid w:val="003A3486"/>
    <w:rsid w:val="003A6CF6"/>
    <w:rsid w:val="003A711E"/>
    <w:rsid w:val="003B6FD6"/>
    <w:rsid w:val="003B7233"/>
    <w:rsid w:val="003B7B41"/>
    <w:rsid w:val="003C1AC7"/>
    <w:rsid w:val="003C22FD"/>
    <w:rsid w:val="003C2DB3"/>
    <w:rsid w:val="003C2DEC"/>
    <w:rsid w:val="003C3393"/>
    <w:rsid w:val="003C63F7"/>
    <w:rsid w:val="003D25C8"/>
    <w:rsid w:val="003D26FB"/>
    <w:rsid w:val="003D6BCB"/>
    <w:rsid w:val="003E0D04"/>
    <w:rsid w:val="003E40B4"/>
    <w:rsid w:val="003E63E1"/>
    <w:rsid w:val="003F0F28"/>
    <w:rsid w:val="003F6662"/>
    <w:rsid w:val="004011CE"/>
    <w:rsid w:val="004012D8"/>
    <w:rsid w:val="00402675"/>
    <w:rsid w:val="00402688"/>
    <w:rsid w:val="0040347D"/>
    <w:rsid w:val="00403FD0"/>
    <w:rsid w:val="00406596"/>
    <w:rsid w:val="00412A5B"/>
    <w:rsid w:val="0041369D"/>
    <w:rsid w:val="00414430"/>
    <w:rsid w:val="00415279"/>
    <w:rsid w:val="004206E8"/>
    <w:rsid w:val="004213D8"/>
    <w:rsid w:val="00421B05"/>
    <w:rsid w:val="00430061"/>
    <w:rsid w:val="00430BE8"/>
    <w:rsid w:val="0043186E"/>
    <w:rsid w:val="00432E17"/>
    <w:rsid w:val="00433E0D"/>
    <w:rsid w:val="00440C8C"/>
    <w:rsid w:val="0044484B"/>
    <w:rsid w:val="00447DEC"/>
    <w:rsid w:val="00451DCE"/>
    <w:rsid w:val="004522BB"/>
    <w:rsid w:val="00453F06"/>
    <w:rsid w:val="004615C7"/>
    <w:rsid w:val="0046328E"/>
    <w:rsid w:val="00464160"/>
    <w:rsid w:val="004734FC"/>
    <w:rsid w:val="00473A93"/>
    <w:rsid w:val="00473C55"/>
    <w:rsid w:val="0048255A"/>
    <w:rsid w:val="00485885"/>
    <w:rsid w:val="00485FF5"/>
    <w:rsid w:val="00487E85"/>
    <w:rsid w:val="00491AA7"/>
    <w:rsid w:val="00492B8D"/>
    <w:rsid w:val="004967BF"/>
    <w:rsid w:val="00496C89"/>
    <w:rsid w:val="00497BD3"/>
    <w:rsid w:val="004A0048"/>
    <w:rsid w:val="004A3ACA"/>
    <w:rsid w:val="004A4517"/>
    <w:rsid w:val="004B19DC"/>
    <w:rsid w:val="004B2523"/>
    <w:rsid w:val="004B4805"/>
    <w:rsid w:val="004B7031"/>
    <w:rsid w:val="004C2CFC"/>
    <w:rsid w:val="004C4B72"/>
    <w:rsid w:val="004C541C"/>
    <w:rsid w:val="004C6DFE"/>
    <w:rsid w:val="004D40F0"/>
    <w:rsid w:val="004D424D"/>
    <w:rsid w:val="004D70FE"/>
    <w:rsid w:val="004D78DA"/>
    <w:rsid w:val="004E0A4C"/>
    <w:rsid w:val="004E7992"/>
    <w:rsid w:val="004F28ED"/>
    <w:rsid w:val="004F3194"/>
    <w:rsid w:val="004F4B94"/>
    <w:rsid w:val="004F5D8F"/>
    <w:rsid w:val="00501F13"/>
    <w:rsid w:val="00502703"/>
    <w:rsid w:val="00503772"/>
    <w:rsid w:val="00504CEB"/>
    <w:rsid w:val="0050549B"/>
    <w:rsid w:val="00507C73"/>
    <w:rsid w:val="00510291"/>
    <w:rsid w:val="005109CF"/>
    <w:rsid w:val="00511533"/>
    <w:rsid w:val="00512951"/>
    <w:rsid w:val="00515181"/>
    <w:rsid w:val="0051786D"/>
    <w:rsid w:val="00517B2E"/>
    <w:rsid w:val="00521915"/>
    <w:rsid w:val="005236BC"/>
    <w:rsid w:val="0053687F"/>
    <w:rsid w:val="00541A42"/>
    <w:rsid w:val="00545E3A"/>
    <w:rsid w:val="00546A53"/>
    <w:rsid w:val="00546F57"/>
    <w:rsid w:val="005525C4"/>
    <w:rsid w:val="005528A2"/>
    <w:rsid w:val="005561C8"/>
    <w:rsid w:val="0056069A"/>
    <w:rsid w:val="00562CC8"/>
    <w:rsid w:val="005636EF"/>
    <w:rsid w:val="00563D8C"/>
    <w:rsid w:val="005721D5"/>
    <w:rsid w:val="005741B5"/>
    <w:rsid w:val="00574970"/>
    <w:rsid w:val="00575FDD"/>
    <w:rsid w:val="005808DF"/>
    <w:rsid w:val="00581DE3"/>
    <w:rsid w:val="00583213"/>
    <w:rsid w:val="0058579A"/>
    <w:rsid w:val="0058732E"/>
    <w:rsid w:val="00590ED8"/>
    <w:rsid w:val="00591A43"/>
    <w:rsid w:val="0059436A"/>
    <w:rsid w:val="005A3DB9"/>
    <w:rsid w:val="005A3FB0"/>
    <w:rsid w:val="005A515C"/>
    <w:rsid w:val="005A6452"/>
    <w:rsid w:val="005B2E46"/>
    <w:rsid w:val="005B5342"/>
    <w:rsid w:val="005C158D"/>
    <w:rsid w:val="005C7FF9"/>
    <w:rsid w:val="005D034D"/>
    <w:rsid w:val="005D0B85"/>
    <w:rsid w:val="005D0C27"/>
    <w:rsid w:val="005D2EC5"/>
    <w:rsid w:val="005D382E"/>
    <w:rsid w:val="005D4538"/>
    <w:rsid w:val="005D4CE2"/>
    <w:rsid w:val="005D5E63"/>
    <w:rsid w:val="005E3AE3"/>
    <w:rsid w:val="005E4397"/>
    <w:rsid w:val="005E5702"/>
    <w:rsid w:val="005E5F92"/>
    <w:rsid w:val="005E7044"/>
    <w:rsid w:val="005E7D3C"/>
    <w:rsid w:val="005F4707"/>
    <w:rsid w:val="005F5A28"/>
    <w:rsid w:val="0060182D"/>
    <w:rsid w:val="006020C3"/>
    <w:rsid w:val="006022D0"/>
    <w:rsid w:val="006029E9"/>
    <w:rsid w:val="0060415B"/>
    <w:rsid w:val="00606660"/>
    <w:rsid w:val="0061169E"/>
    <w:rsid w:val="0061659A"/>
    <w:rsid w:val="006230D3"/>
    <w:rsid w:val="006273C7"/>
    <w:rsid w:val="00630B0D"/>
    <w:rsid w:val="00633960"/>
    <w:rsid w:val="00634F48"/>
    <w:rsid w:val="006364CE"/>
    <w:rsid w:val="0063791E"/>
    <w:rsid w:val="00641DD5"/>
    <w:rsid w:val="006451C8"/>
    <w:rsid w:val="006455E8"/>
    <w:rsid w:val="00646AD3"/>
    <w:rsid w:val="00651597"/>
    <w:rsid w:val="00653F05"/>
    <w:rsid w:val="00655EC7"/>
    <w:rsid w:val="00657FAA"/>
    <w:rsid w:val="00660898"/>
    <w:rsid w:val="00666A90"/>
    <w:rsid w:val="00667947"/>
    <w:rsid w:val="00670289"/>
    <w:rsid w:val="0067057A"/>
    <w:rsid w:val="006708C3"/>
    <w:rsid w:val="00671747"/>
    <w:rsid w:val="00672070"/>
    <w:rsid w:val="00673096"/>
    <w:rsid w:val="00674F0E"/>
    <w:rsid w:val="0067765D"/>
    <w:rsid w:val="00680079"/>
    <w:rsid w:val="006870FD"/>
    <w:rsid w:val="0069403D"/>
    <w:rsid w:val="006A0ACB"/>
    <w:rsid w:val="006A16FA"/>
    <w:rsid w:val="006A5F98"/>
    <w:rsid w:val="006B02FB"/>
    <w:rsid w:val="006B1C98"/>
    <w:rsid w:val="006B2290"/>
    <w:rsid w:val="006B5BED"/>
    <w:rsid w:val="006C015A"/>
    <w:rsid w:val="006C0BD9"/>
    <w:rsid w:val="006C1B7D"/>
    <w:rsid w:val="006C5436"/>
    <w:rsid w:val="006C546B"/>
    <w:rsid w:val="006C66DC"/>
    <w:rsid w:val="006C6E33"/>
    <w:rsid w:val="006C7A59"/>
    <w:rsid w:val="006D03D1"/>
    <w:rsid w:val="006D0689"/>
    <w:rsid w:val="006D0C9F"/>
    <w:rsid w:val="006D4C26"/>
    <w:rsid w:val="006D752B"/>
    <w:rsid w:val="006E0FFF"/>
    <w:rsid w:val="006E56EE"/>
    <w:rsid w:val="006F2A7E"/>
    <w:rsid w:val="006F37D2"/>
    <w:rsid w:val="006F52FC"/>
    <w:rsid w:val="006F5709"/>
    <w:rsid w:val="00701B27"/>
    <w:rsid w:val="00710726"/>
    <w:rsid w:val="00712E13"/>
    <w:rsid w:val="00715BBE"/>
    <w:rsid w:val="007209F9"/>
    <w:rsid w:val="00720D8F"/>
    <w:rsid w:val="00723DCA"/>
    <w:rsid w:val="007256AA"/>
    <w:rsid w:val="00725B78"/>
    <w:rsid w:val="00730B2A"/>
    <w:rsid w:val="00733297"/>
    <w:rsid w:val="007334BC"/>
    <w:rsid w:val="00741EC6"/>
    <w:rsid w:val="00742394"/>
    <w:rsid w:val="007435D2"/>
    <w:rsid w:val="007504AB"/>
    <w:rsid w:val="00754235"/>
    <w:rsid w:val="0075550A"/>
    <w:rsid w:val="00755F60"/>
    <w:rsid w:val="0075736A"/>
    <w:rsid w:val="00763545"/>
    <w:rsid w:val="00765E08"/>
    <w:rsid w:val="0077127B"/>
    <w:rsid w:val="0077170B"/>
    <w:rsid w:val="007746CF"/>
    <w:rsid w:val="00775443"/>
    <w:rsid w:val="00777E32"/>
    <w:rsid w:val="007800D7"/>
    <w:rsid w:val="00781D36"/>
    <w:rsid w:val="00782A40"/>
    <w:rsid w:val="007842C7"/>
    <w:rsid w:val="00784696"/>
    <w:rsid w:val="0079116A"/>
    <w:rsid w:val="00792FB0"/>
    <w:rsid w:val="00793EB0"/>
    <w:rsid w:val="00794EAE"/>
    <w:rsid w:val="00795D5A"/>
    <w:rsid w:val="007A2C9F"/>
    <w:rsid w:val="007A3931"/>
    <w:rsid w:val="007A3E9D"/>
    <w:rsid w:val="007A48F0"/>
    <w:rsid w:val="007A703F"/>
    <w:rsid w:val="007B0717"/>
    <w:rsid w:val="007B1483"/>
    <w:rsid w:val="007B61E9"/>
    <w:rsid w:val="007B7FF0"/>
    <w:rsid w:val="007C0244"/>
    <w:rsid w:val="007C422D"/>
    <w:rsid w:val="007C6123"/>
    <w:rsid w:val="007C6F89"/>
    <w:rsid w:val="007C713F"/>
    <w:rsid w:val="007C7BA9"/>
    <w:rsid w:val="007D0050"/>
    <w:rsid w:val="007D0363"/>
    <w:rsid w:val="007D5690"/>
    <w:rsid w:val="007D691E"/>
    <w:rsid w:val="007D6A6C"/>
    <w:rsid w:val="007E21BA"/>
    <w:rsid w:val="007F098D"/>
    <w:rsid w:val="007F0A1D"/>
    <w:rsid w:val="007F209E"/>
    <w:rsid w:val="007F35C1"/>
    <w:rsid w:val="007F5E55"/>
    <w:rsid w:val="007F61F8"/>
    <w:rsid w:val="0080335B"/>
    <w:rsid w:val="00804BC5"/>
    <w:rsid w:val="00806081"/>
    <w:rsid w:val="00807E2F"/>
    <w:rsid w:val="008115F2"/>
    <w:rsid w:val="00817ECC"/>
    <w:rsid w:val="00821286"/>
    <w:rsid w:val="00825327"/>
    <w:rsid w:val="00827CA9"/>
    <w:rsid w:val="00827DBE"/>
    <w:rsid w:val="00827DD3"/>
    <w:rsid w:val="0083112B"/>
    <w:rsid w:val="00831A81"/>
    <w:rsid w:val="0083484F"/>
    <w:rsid w:val="0083687E"/>
    <w:rsid w:val="00843357"/>
    <w:rsid w:val="00845531"/>
    <w:rsid w:val="00845AA8"/>
    <w:rsid w:val="0084666D"/>
    <w:rsid w:val="00846D45"/>
    <w:rsid w:val="00850637"/>
    <w:rsid w:val="008522CA"/>
    <w:rsid w:val="00860A7B"/>
    <w:rsid w:val="00864011"/>
    <w:rsid w:val="008653A2"/>
    <w:rsid w:val="00870EB5"/>
    <w:rsid w:val="00871174"/>
    <w:rsid w:val="0087281B"/>
    <w:rsid w:val="008801D7"/>
    <w:rsid w:val="008804FB"/>
    <w:rsid w:val="00885B23"/>
    <w:rsid w:val="0088748A"/>
    <w:rsid w:val="00895D1C"/>
    <w:rsid w:val="008A253E"/>
    <w:rsid w:val="008A57FE"/>
    <w:rsid w:val="008A5A5B"/>
    <w:rsid w:val="008A73F8"/>
    <w:rsid w:val="008B494E"/>
    <w:rsid w:val="008B555F"/>
    <w:rsid w:val="008C1805"/>
    <w:rsid w:val="008C5B4F"/>
    <w:rsid w:val="008C6076"/>
    <w:rsid w:val="008D06DF"/>
    <w:rsid w:val="008D6D56"/>
    <w:rsid w:val="008E0DE0"/>
    <w:rsid w:val="008E1553"/>
    <w:rsid w:val="008E3502"/>
    <w:rsid w:val="008E4CDF"/>
    <w:rsid w:val="008E7230"/>
    <w:rsid w:val="008E7397"/>
    <w:rsid w:val="008F0A2B"/>
    <w:rsid w:val="008F1AF0"/>
    <w:rsid w:val="008F7DF0"/>
    <w:rsid w:val="009023F6"/>
    <w:rsid w:val="00902C81"/>
    <w:rsid w:val="00902EF0"/>
    <w:rsid w:val="00903748"/>
    <w:rsid w:val="00903D8C"/>
    <w:rsid w:val="00910632"/>
    <w:rsid w:val="00911B28"/>
    <w:rsid w:val="009143B8"/>
    <w:rsid w:val="0091783D"/>
    <w:rsid w:val="00920588"/>
    <w:rsid w:val="00926888"/>
    <w:rsid w:val="00927856"/>
    <w:rsid w:val="00931EA7"/>
    <w:rsid w:val="009365ED"/>
    <w:rsid w:val="00945167"/>
    <w:rsid w:val="009456E4"/>
    <w:rsid w:val="0094787D"/>
    <w:rsid w:val="00950C40"/>
    <w:rsid w:val="00950D8C"/>
    <w:rsid w:val="00951386"/>
    <w:rsid w:val="009515A7"/>
    <w:rsid w:val="00952EAB"/>
    <w:rsid w:val="00953607"/>
    <w:rsid w:val="00955369"/>
    <w:rsid w:val="009559F4"/>
    <w:rsid w:val="009604E1"/>
    <w:rsid w:val="00963781"/>
    <w:rsid w:val="00965115"/>
    <w:rsid w:val="009671D4"/>
    <w:rsid w:val="009678C2"/>
    <w:rsid w:val="00967DA2"/>
    <w:rsid w:val="00971059"/>
    <w:rsid w:val="00974239"/>
    <w:rsid w:val="009816E6"/>
    <w:rsid w:val="00981DB6"/>
    <w:rsid w:val="00987248"/>
    <w:rsid w:val="00987F1C"/>
    <w:rsid w:val="009A19FC"/>
    <w:rsid w:val="009A4764"/>
    <w:rsid w:val="009B02C1"/>
    <w:rsid w:val="009B1087"/>
    <w:rsid w:val="009B24DE"/>
    <w:rsid w:val="009B31EC"/>
    <w:rsid w:val="009B5DD3"/>
    <w:rsid w:val="009B7859"/>
    <w:rsid w:val="009B7ADB"/>
    <w:rsid w:val="009C1E1D"/>
    <w:rsid w:val="009C3937"/>
    <w:rsid w:val="009C5322"/>
    <w:rsid w:val="009D0503"/>
    <w:rsid w:val="009E0E0B"/>
    <w:rsid w:val="009E1FE2"/>
    <w:rsid w:val="009F2883"/>
    <w:rsid w:val="009F2B5C"/>
    <w:rsid w:val="009F30DF"/>
    <w:rsid w:val="009F3232"/>
    <w:rsid w:val="009F5EAF"/>
    <w:rsid w:val="009F7D12"/>
    <w:rsid w:val="00A04A35"/>
    <w:rsid w:val="00A07BB6"/>
    <w:rsid w:val="00A07E8E"/>
    <w:rsid w:val="00A10474"/>
    <w:rsid w:val="00A12FC4"/>
    <w:rsid w:val="00A17CE5"/>
    <w:rsid w:val="00A2130B"/>
    <w:rsid w:val="00A25BAA"/>
    <w:rsid w:val="00A30066"/>
    <w:rsid w:val="00A302BB"/>
    <w:rsid w:val="00A314EA"/>
    <w:rsid w:val="00A32BD8"/>
    <w:rsid w:val="00A3423F"/>
    <w:rsid w:val="00A41553"/>
    <w:rsid w:val="00A416C9"/>
    <w:rsid w:val="00A42209"/>
    <w:rsid w:val="00A42318"/>
    <w:rsid w:val="00A43DDC"/>
    <w:rsid w:val="00A44345"/>
    <w:rsid w:val="00A46545"/>
    <w:rsid w:val="00A51BC9"/>
    <w:rsid w:val="00A527DD"/>
    <w:rsid w:val="00A55B2B"/>
    <w:rsid w:val="00A6201F"/>
    <w:rsid w:val="00A677D7"/>
    <w:rsid w:val="00A72DA6"/>
    <w:rsid w:val="00A82223"/>
    <w:rsid w:val="00A91FAD"/>
    <w:rsid w:val="00A93B2D"/>
    <w:rsid w:val="00A97CC7"/>
    <w:rsid w:val="00AA0097"/>
    <w:rsid w:val="00AA0416"/>
    <w:rsid w:val="00AA21C1"/>
    <w:rsid w:val="00AA3B44"/>
    <w:rsid w:val="00AA6647"/>
    <w:rsid w:val="00AA68FD"/>
    <w:rsid w:val="00AA6EDE"/>
    <w:rsid w:val="00AA72E8"/>
    <w:rsid w:val="00AB07DD"/>
    <w:rsid w:val="00AB269F"/>
    <w:rsid w:val="00AB37D9"/>
    <w:rsid w:val="00AB40DF"/>
    <w:rsid w:val="00AB50B6"/>
    <w:rsid w:val="00AC0044"/>
    <w:rsid w:val="00AC009C"/>
    <w:rsid w:val="00AC1F14"/>
    <w:rsid w:val="00AC5B88"/>
    <w:rsid w:val="00AC6745"/>
    <w:rsid w:val="00AD3FE5"/>
    <w:rsid w:val="00AD3FFE"/>
    <w:rsid w:val="00AD4252"/>
    <w:rsid w:val="00AD7451"/>
    <w:rsid w:val="00AE0B66"/>
    <w:rsid w:val="00AF034A"/>
    <w:rsid w:val="00AF2E4E"/>
    <w:rsid w:val="00AF6B88"/>
    <w:rsid w:val="00AF6C35"/>
    <w:rsid w:val="00AF6D40"/>
    <w:rsid w:val="00B00321"/>
    <w:rsid w:val="00B018D8"/>
    <w:rsid w:val="00B039C0"/>
    <w:rsid w:val="00B04001"/>
    <w:rsid w:val="00B060A6"/>
    <w:rsid w:val="00B06169"/>
    <w:rsid w:val="00B0673B"/>
    <w:rsid w:val="00B07283"/>
    <w:rsid w:val="00B14C30"/>
    <w:rsid w:val="00B17EFE"/>
    <w:rsid w:val="00B22689"/>
    <w:rsid w:val="00B246FA"/>
    <w:rsid w:val="00B25AFB"/>
    <w:rsid w:val="00B30188"/>
    <w:rsid w:val="00B3108D"/>
    <w:rsid w:val="00B41D18"/>
    <w:rsid w:val="00B42EFC"/>
    <w:rsid w:val="00B432A4"/>
    <w:rsid w:val="00B46918"/>
    <w:rsid w:val="00B47059"/>
    <w:rsid w:val="00B47FB0"/>
    <w:rsid w:val="00B50288"/>
    <w:rsid w:val="00B5229B"/>
    <w:rsid w:val="00B54301"/>
    <w:rsid w:val="00B5573E"/>
    <w:rsid w:val="00B57D76"/>
    <w:rsid w:val="00B61333"/>
    <w:rsid w:val="00B61FFD"/>
    <w:rsid w:val="00B659EF"/>
    <w:rsid w:val="00B65A4E"/>
    <w:rsid w:val="00B65CD9"/>
    <w:rsid w:val="00B65FDB"/>
    <w:rsid w:val="00B66442"/>
    <w:rsid w:val="00B7595B"/>
    <w:rsid w:val="00B75C62"/>
    <w:rsid w:val="00B76421"/>
    <w:rsid w:val="00B7644F"/>
    <w:rsid w:val="00B91A2E"/>
    <w:rsid w:val="00B97476"/>
    <w:rsid w:val="00BA268D"/>
    <w:rsid w:val="00BB2B68"/>
    <w:rsid w:val="00BB3E39"/>
    <w:rsid w:val="00BB68F3"/>
    <w:rsid w:val="00BC21D0"/>
    <w:rsid w:val="00BC361F"/>
    <w:rsid w:val="00BC3724"/>
    <w:rsid w:val="00BC6C44"/>
    <w:rsid w:val="00BC7FB6"/>
    <w:rsid w:val="00BD4399"/>
    <w:rsid w:val="00BD648B"/>
    <w:rsid w:val="00BD660F"/>
    <w:rsid w:val="00BD7976"/>
    <w:rsid w:val="00BE3031"/>
    <w:rsid w:val="00BE6093"/>
    <w:rsid w:val="00BE7010"/>
    <w:rsid w:val="00BE734D"/>
    <w:rsid w:val="00BF23C6"/>
    <w:rsid w:val="00BF2474"/>
    <w:rsid w:val="00BF3609"/>
    <w:rsid w:val="00C00E0E"/>
    <w:rsid w:val="00C02199"/>
    <w:rsid w:val="00C0396A"/>
    <w:rsid w:val="00C03F0F"/>
    <w:rsid w:val="00C05997"/>
    <w:rsid w:val="00C066B3"/>
    <w:rsid w:val="00C11471"/>
    <w:rsid w:val="00C14D4A"/>
    <w:rsid w:val="00C16AC9"/>
    <w:rsid w:val="00C21385"/>
    <w:rsid w:val="00C23EDC"/>
    <w:rsid w:val="00C2635E"/>
    <w:rsid w:val="00C269FA"/>
    <w:rsid w:val="00C26A79"/>
    <w:rsid w:val="00C27E8B"/>
    <w:rsid w:val="00C34B69"/>
    <w:rsid w:val="00C35FEC"/>
    <w:rsid w:val="00C41ECA"/>
    <w:rsid w:val="00C50E6C"/>
    <w:rsid w:val="00C513FB"/>
    <w:rsid w:val="00C6055C"/>
    <w:rsid w:val="00C61A80"/>
    <w:rsid w:val="00C63FC7"/>
    <w:rsid w:val="00C65C50"/>
    <w:rsid w:val="00C73171"/>
    <w:rsid w:val="00C753BC"/>
    <w:rsid w:val="00C76719"/>
    <w:rsid w:val="00C76B6D"/>
    <w:rsid w:val="00C7793A"/>
    <w:rsid w:val="00C83994"/>
    <w:rsid w:val="00C83E48"/>
    <w:rsid w:val="00C84DF8"/>
    <w:rsid w:val="00C9137B"/>
    <w:rsid w:val="00C928ED"/>
    <w:rsid w:val="00C93AFD"/>
    <w:rsid w:val="00CA6082"/>
    <w:rsid w:val="00CA7059"/>
    <w:rsid w:val="00CB5605"/>
    <w:rsid w:val="00CC0939"/>
    <w:rsid w:val="00CC21D7"/>
    <w:rsid w:val="00CC4DB1"/>
    <w:rsid w:val="00CC5FBB"/>
    <w:rsid w:val="00CC6D34"/>
    <w:rsid w:val="00CD4498"/>
    <w:rsid w:val="00CE1DF5"/>
    <w:rsid w:val="00CE1E77"/>
    <w:rsid w:val="00CE1ED1"/>
    <w:rsid w:val="00CE4E0B"/>
    <w:rsid w:val="00CF3DDC"/>
    <w:rsid w:val="00CF4702"/>
    <w:rsid w:val="00CF4DD8"/>
    <w:rsid w:val="00D04F08"/>
    <w:rsid w:val="00D05AED"/>
    <w:rsid w:val="00D0643D"/>
    <w:rsid w:val="00D078F4"/>
    <w:rsid w:val="00D07CD6"/>
    <w:rsid w:val="00D128BB"/>
    <w:rsid w:val="00D16F1E"/>
    <w:rsid w:val="00D2218D"/>
    <w:rsid w:val="00D23151"/>
    <w:rsid w:val="00D26DAD"/>
    <w:rsid w:val="00D31260"/>
    <w:rsid w:val="00D31C6F"/>
    <w:rsid w:val="00D36C7D"/>
    <w:rsid w:val="00D37473"/>
    <w:rsid w:val="00D420EF"/>
    <w:rsid w:val="00D422A3"/>
    <w:rsid w:val="00D42C92"/>
    <w:rsid w:val="00D43053"/>
    <w:rsid w:val="00D47D69"/>
    <w:rsid w:val="00D53100"/>
    <w:rsid w:val="00D564B2"/>
    <w:rsid w:val="00D6134E"/>
    <w:rsid w:val="00D62FA0"/>
    <w:rsid w:val="00D64C41"/>
    <w:rsid w:val="00D71C15"/>
    <w:rsid w:val="00D73460"/>
    <w:rsid w:val="00D73D48"/>
    <w:rsid w:val="00D846AF"/>
    <w:rsid w:val="00D85AE8"/>
    <w:rsid w:val="00D86737"/>
    <w:rsid w:val="00D913B1"/>
    <w:rsid w:val="00D926BF"/>
    <w:rsid w:val="00D9388A"/>
    <w:rsid w:val="00D9438F"/>
    <w:rsid w:val="00D976EF"/>
    <w:rsid w:val="00DA11F2"/>
    <w:rsid w:val="00DA6DE1"/>
    <w:rsid w:val="00DA7EB5"/>
    <w:rsid w:val="00DB7068"/>
    <w:rsid w:val="00DB7C68"/>
    <w:rsid w:val="00DC0ACE"/>
    <w:rsid w:val="00DC1A5A"/>
    <w:rsid w:val="00DC709C"/>
    <w:rsid w:val="00DC7C75"/>
    <w:rsid w:val="00DC7CB5"/>
    <w:rsid w:val="00DD0EE0"/>
    <w:rsid w:val="00DD46C5"/>
    <w:rsid w:val="00DD5DB0"/>
    <w:rsid w:val="00DE6CE0"/>
    <w:rsid w:val="00DF0262"/>
    <w:rsid w:val="00DF2485"/>
    <w:rsid w:val="00E013D9"/>
    <w:rsid w:val="00E0246C"/>
    <w:rsid w:val="00E05051"/>
    <w:rsid w:val="00E069FA"/>
    <w:rsid w:val="00E072EC"/>
    <w:rsid w:val="00E11B4E"/>
    <w:rsid w:val="00E21EC5"/>
    <w:rsid w:val="00E25CBE"/>
    <w:rsid w:val="00E26375"/>
    <w:rsid w:val="00E27331"/>
    <w:rsid w:val="00E275FB"/>
    <w:rsid w:val="00E27694"/>
    <w:rsid w:val="00E314C0"/>
    <w:rsid w:val="00E319E3"/>
    <w:rsid w:val="00E33ECF"/>
    <w:rsid w:val="00E34266"/>
    <w:rsid w:val="00E35155"/>
    <w:rsid w:val="00E41D6A"/>
    <w:rsid w:val="00E46274"/>
    <w:rsid w:val="00E52BC0"/>
    <w:rsid w:val="00E5606B"/>
    <w:rsid w:val="00E57C92"/>
    <w:rsid w:val="00E61730"/>
    <w:rsid w:val="00E667F8"/>
    <w:rsid w:val="00E67012"/>
    <w:rsid w:val="00E679C7"/>
    <w:rsid w:val="00E71A00"/>
    <w:rsid w:val="00E73E8E"/>
    <w:rsid w:val="00E74CFE"/>
    <w:rsid w:val="00E77246"/>
    <w:rsid w:val="00E77898"/>
    <w:rsid w:val="00E824AA"/>
    <w:rsid w:val="00E82BF3"/>
    <w:rsid w:val="00E834EF"/>
    <w:rsid w:val="00E85A74"/>
    <w:rsid w:val="00E90DC2"/>
    <w:rsid w:val="00E92B6E"/>
    <w:rsid w:val="00EA1DF8"/>
    <w:rsid w:val="00EA23DF"/>
    <w:rsid w:val="00EA4D86"/>
    <w:rsid w:val="00EB1536"/>
    <w:rsid w:val="00EB25F0"/>
    <w:rsid w:val="00EB3719"/>
    <w:rsid w:val="00EB5D93"/>
    <w:rsid w:val="00EC62E4"/>
    <w:rsid w:val="00EC7277"/>
    <w:rsid w:val="00ED067D"/>
    <w:rsid w:val="00EE1D5E"/>
    <w:rsid w:val="00EE1E6D"/>
    <w:rsid w:val="00EE288A"/>
    <w:rsid w:val="00EE33AB"/>
    <w:rsid w:val="00EE4412"/>
    <w:rsid w:val="00EF0F15"/>
    <w:rsid w:val="00EF11F1"/>
    <w:rsid w:val="00F021A0"/>
    <w:rsid w:val="00F02AE0"/>
    <w:rsid w:val="00F03342"/>
    <w:rsid w:val="00F038B5"/>
    <w:rsid w:val="00F03E66"/>
    <w:rsid w:val="00F06BB3"/>
    <w:rsid w:val="00F0745F"/>
    <w:rsid w:val="00F113E9"/>
    <w:rsid w:val="00F14392"/>
    <w:rsid w:val="00F15243"/>
    <w:rsid w:val="00F173A9"/>
    <w:rsid w:val="00F249F9"/>
    <w:rsid w:val="00F24CCB"/>
    <w:rsid w:val="00F24ECD"/>
    <w:rsid w:val="00F25028"/>
    <w:rsid w:val="00F25377"/>
    <w:rsid w:val="00F26441"/>
    <w:rsid w:val="00F264B0"/>
    <w:rsid w:val="00F330D2"/>
    <w:rsid w:val="00F33621"/>
    <w:rsid w:val="00F352CF"/>
    <w:rsid w:val="00F37667"/>
    <w:rsid w:val="00F4053D"/>
    <w:rsid w:val="00F42035"/>
    <w:rsid w:val="00F4212B"/>
    <w:rsid w:val="00F4298C"/>
    <w:rsid w:val="00F441D2"/>
    <w:rsid w:val="00F5052E"/>
    <w:rsid w:val="00F52131"/>
    <w:rsid w:val="00F52948"/>
    <w:rsid w:val="00F54794"/>
    <w:rsid w:val="00F5516B"/>
    <w:rsid w:val="00F573A2"/>
    <w:rsid w:val="00F57BD5"/>
    <w:rsid w:val="00F60740"/>
    <w:rsid w:val="00F607C9"/>
    <w:rsid w:val="00F61300"/>
    <w:rsid w:val="00F65580"/>
    <w:rsid w:val="00F67CD8"/>
    <w:rsid w:val="00F70850"/>
    <w:rsid w:val="00F709F0"/>
    <w:rsid w:val="00F74134"/>
    <w:rsid w:val="00F75E47"/>
    <w:rsid w:val="00F80693"/>
    <w:rsid w:val="00F81469"/>
    <w:rsid w:val="00F95B7E"/>
    <w:rsid w:val="00F9606C"/>
    <w:rsid w:val="00FA02B9"/>
    <w:rsid w:val="00FA314F"/>
    <w:rsid w:val="00FA32F2"/>
    <w:rsid w:val="00FB545C"/>
    <w:rsid w:val="00FC2609"/>
    <w:rsid w:val="00FC4332"/>
    <w:rsid w:val="00FC4781"/>
    <w:rsid w:val="00FD183F"/>
    <w:rsid w:val="00FD194C"/>
    <w:rsid w:val="00FD3F40"/>
    <w:rsid w:val="00FD6F44"/>
    <w:rsid w:val="00FE0291"/>
    <w:rsid w:val="00FE039D"/>
    <w:rsid w:val="00FE2C05"/>
    <w:rsid w:val="00FE47BD"/>
    <w:rsid w:val="00FE7037"/>
    <w:rsid w:val="00FE7D23"/>
    <w:rsid w:val="00FF17FB"/>
    <w:rsid w:val="00FF1961"/>
    <w:rsid w:val="00FF1A6D"/>
    <w:rsid w:val="010B09AC"/>
    <w:rsid w:val="011B35B2"/>
    <w:rsid w:val="01596802"/>
    <w:rsid w:val="01671BDD"/>
    <w:rsid w:val="016C5974"/>
    <w:rsid w:val="017B2F92"/>
    <w:rsid w:val="018B602F"/>
    <w:rsid w:val="01AF5332"/>
    <w:rsid w:val="01B464A4"/>
    <w:rsid w:val="01C54B55"/>
    <w:rsid w:val="01D765B7"/>
    <w:rsid w:val="02111B48"/>
    <w:rsid w:val="02412348"/>
    <w:rsid w:val="028D7421"/>
    <w:rsid w:val="02941DE2"/>
    <w:rsid w:val="02A604E3"/>
    <w:rsid w:val="02BF15A4"/>
    <w:rsid w:val="02E14BB4"/>
    <w:rsid w:val="02F53218"/>
    <w:rsid w:val="03391357"/>
    <w:rsid w:val="0394658D"/>
    <w:rsid w:val="03A8028B"/>
    <w:rsid w:val="03D91C41"/>
    <w:rsid w:val="040D08F7"/>
    <w:rsid w:val="043D484D"/>
    <w:rsid w:val="049F67BB"/>
    <w:rsid w:val="0553353B"/>
    <w:rsid w:val="055C7BF2"/>
    <w:rsid w:val="06565D7C"/>
    <w:rsid w:val="06710E08"/>
    <w:rsid w:val="069D2155"/>
    <w:rsid w:val="06BE1D26"/>
    <w:rsid w:val="06D51397"/>
    <w:rsid w:val="06E20077"/>
    <w:rsid w:val="07097F42"/>
    <w:rsid w:val="07131B19"/>
    <w:rsid w:val="075E6031"/>
    <w:rsid w:val="07921036"/>
    <w:rsid w:val="07A07BF6"/>
    <w:rsid w:val="07D16002"/>
    <w:rsid w:val="083F4848"/>
    <w:rsid w:val="084367D4"/>
    <w:rsid w:val="084A7B62"/>
    <w:rsid w:val="084C5688"/>
    <w:rsid w:val="08597DA5"/>
    <w:rsid w:val="08AC4379"/>
    <w:rsid w:val="08C07E24"/>
    <w:rsid w:val="09026D08"/>
    <w:rsid w:val="095F393C"/>
    <w:rsid w:val="09630EDC"/>
    <w:rsid w:val="098B3F8E"/>
    <w:rsid w:val="099C43EE"/>
    <w:rsid w:val="09AB4631"/>
    <w:rsid w:val="09B750AD"/>
    <w:rsid w:val="09DE63CB"/>
    <w:rsid w:val="0A061FC3"/>
    <w:rsid w:val="0A1B7A08"/>
    <w:rsid w:val="0A334D52"/>
    <w:rsid w:val="0A4E393A"/>
    <w:rsid w:val="0A656ED5"/>
    <w:rsid w:val="0A913826"/>
    <w:rsid w:val="0AD41965"/>
    <w:rsid w:val="0B0C7351"/>
    <w:rsid w:val="0B6E3B68"/>
    <w:rsid w:val="0C3C06D6"/>
    <w:rsid w:val="0C882A07"/>
    <w:rsid w:val="0C9238CE"/>
    <w:rsid w:val="0CAD6B16"/>
    <w:rsid w:val="0CB97065"/>
    <w:rsid w:val="0CE647C4"/>
    <w:rsid w:val="0D0D6C13"/>
    <w:rsid w:val="0D110C4F"/>
    <w:rsid w:val="0D330BC5"/>
    <w:rsid w:val="0D531267"/>
    <w:rsid w:val="0D735464"/>
    <w:rsid w:val="0D7F3E0A"/>
    <w:rsid w:val="0D961154"/>
    <w:rsid w:val="0DA16476"/>
    <w:rsid w:val="0DD57ECE"/>
    <w:rsid w:val="0E161B9F"/>
    <w:rsid w:val="0E2A5763"/>
    <w:rsid w:val="0E303356"/>
    <w:rsid w:val="0E4B5E73"/>
    <w:rsid w:val="0E52151F"/>
    <w:rsid w:val="0EA855E3"/>
    <w:rsid w:val="0ED71D6D"/>
    <w:rsid w:val="0EE24651"/>
    <w:rsid w:val="0F0B2B4A"/>
    <w:rsid w:val="0F1B4006"/>
    <w:rsid w:val="0F59068B"/>
    <w:rsid w:val="0F5B4C3E"/>
    <w:rsid w:val="0F7F00F1"/>
    <w:rsid w:val="0F9630C9"/>
    <w:rsid w:val="0FAB527E"/>
    <w:rsid w:val="0FB51D65"/>
    <w:rsid w:val="0FC35E42"/>
    <w:rsid w:val="1041184B"/>
    <w:rsid w:val="10482BD9"/>
    <w:rsid w:val="104A3647"/>
    <w:rsid w:val="10687871"/>
    <w:rsid w:val="106C1C45"/>
    <w:rsid w:val="107734BE"/>
    <w:rsid w:val="107D645B"/>
    <w:rsid w:val="10A36995"/>
    <w:rsid w:val="10BB1520"/>
    <w:rsid w:val="10CF6E57"/>
    <w:rsid w:val="10DE5BF9"/>
    <w:rsid w:val="10E42EAD"/>
    <w:rsid w:val="110B57A3"/>
    <w:rsid w:val="11390774"/>
    <w:rsid w:val="11421D1E"/>
    <w:rsid w:val="1198726F"/>
    <w:rsid w:val="119E2C66"/>
    <w:rsid w:val="11A37F20"/>
    <w:rsid w:val="11DE1299"/>
    <w:rsid w:val="122D2087"/>
    <w:rsid w:val="123D6042"/>
    <w:rsid w:val="12655CC4"/>
    <w:rsid w:val="12A56EC7"/>
    <w:rsid w:val="12C806AF"/>
    <w:rsid w:val="12E11D9D"/>
    <w:rsid w:val="1321223E"/>
    <w:rsid w:val="132E68C3"/>
    <w:rsid w:val="1356385F"/>
    <w:rsid w:val="135C6384"/>
    <w:rsid w:val="137D2B9A"/>
    <w:rsid w:val="13A50343"/>
    <w:rsid w:val="13A54330"/>
    <w:rsid w:val="13EC5F71"/>
    <w:rsid w:val="140A126F"/>
    <w:rsid w:val="141B323A"/>
    <w:rsid w:val="141D2158"/>
    <w:rsid w:val="14264FE0"/>
    <w:rsid w:val="144C5E70"/>
    <w:rsid w:val="146975C2"/>
    <w:rsid w:val="146C748F"/>
    <w:rsid w:val="1472613E"/>
    <w:rsid w:val="147815B3"/>
    <w:rsid w:val="149411FE"/>
    <w:rsid w:val="14CF784C"/>
    <w:rsid w:val="1514752E"/>
    <w:rsid w:val="1594027D"/>
    <w:rsid w:val="15B97294"/>
    <w:rsid w:val="15CA4090"/>
    <w:rsid w:val="15E2587E"/>
    <w:rsid w:val="15EE4223"/>
    <w:rsid w:val="16133C89"/>
    <w:rsid w:val="16272F9D"/>
    <w:rsid w:val="163B47E3"/>
    <w:rsid w:val="169B7293"/>
    <w:rsid w:val="16BE51C8"/>
    <w:rsid w:val="16F35A55"/>
    <w:rsid w:val="17141A67"/>
    <w:rsid w:val="173506A7"/>
    <w:rsid w:val="1791130A"/>
    <w:rsid w:val="179A0C29"/>
    <w:rsid w:val="179D1A5D"/>
    <w:rsid w:val="17AB5EF0"/>
    <w:rsid w:val="17AD6CB9"/>
    <w:rsid w:val="17DF02C7"/>
    <w:rsid w:val="180A58E4"/>
    <w:rsid w:val="184E7B2F"/>
    <w:rsid w:val="187622AE"/>
    <w:rsid w:val="18784278"/>
    <w:rsid w:val="18DB689A"/>
    <w:rsid w:val="18ED6A14"/>
    <w:rsid w:val="191E4DBE"/>
    <w:rsid w:val="19362169"/>
    <w:rsid w:val="198F460E"/>
    <w:rsid w:val="19921FE3"/>
    <w:rsid w:val="19A51206"/>
    <w:rsid w:val="19B83FAE"/>
    <w:rsid w:val="19C21C4E"/>
    <w:rsid w:val="1A105BA6"/>
    <w:rsid w:val="1A2D2445"/>
    <w:rsid w:val="1A3B14A8"/>
    <w:rsid w:val="1A450189"/>
    <w:rsid w:val="1A475CB0"/>
    <w:rsid w:val="1A69428C"/>
    <w:rsid w:val="1AC049A6"/>
    <w:rsid w:val="1AFA714B"/>
    <w:rsid w:val="1B1977BE"/>
    <w:rsid w:val="1B1E3889"/>
    <w:rsid w:val="1B1F09DB"/>
    <w:rsid w:val="1B373F76"/>
    <w:rsid w:val="1B612DA1"/>
    <w:rsid w:val="1BDD2D6F"/>
    <w:rsid w:val="1C1C37DB"/>
    <w:rsid w:val="1C297D63"/>
    <w:rsid w:val="1C47643B"/>
    <w:rsid w:val="1C4E5A1B"/>
    <w:rsid w:val="1C542906"/>
    <w:rsid w:val="1C5F6A2C"/>
    <w:rsid w:val="1C8110C6"/>
    <w:rsid w:val="1CD852E5"/>
    <w:rsid w:val="1CFF0697"/>
    <w:rsid w:val="1D2E3157"/>
    <w:rsid w:val="1D3369BF"/>
    <w:rsid w:val="1D4D61F7"/>
    <w:rsid w:val="1DAA4ED3"/>
    <w:rsid w:val="1DAD0520"/>
    <w:rsid w:val="1EC91389"/>
    <w:rsid w:val="1ECE4BF1"/>
    <w:rsid w:val="1EFB74AB"/>
    <w:rsid w:val="1F134CFA"/>
    <w:rsid w:val="1F466B8E"/>
    <w:rsid w:val="1F675F99"/>
    <w:rsid w:val="1F833C2E"/>
    <w:rsid w:val="1F9C30D2"/>
    <w:rsid w:val="1FCF0FAA"/>
    <w:rsid w:val="1FE35A6F"/>
    <w:rsid w:val="20085EE1"/>
    <w:rsid w:val="200A1C59"/>
    <w:rsid w:val="205660BD"/>
    <w:rsid w:val="20706B1F"/>
    <w:rsid w:val="20976077"/>
    <w:rsid w:val="20C96B46"/>
    <w:rsid w:val="20DA0C08"/>
    <w:rsid w:val="20DB1848"/>
    <w:rsid w:val="20DF7E38"/>
    <w:rsid w:val="20F326ED"/>
    <w:rsid w:val="21070E85"/>
    <w:rsid w:val="21613AFB"/>
    <w:rsid w:val="216F7624"/>
    <w:rsid w:val="22A949CA"/>
    <w:rsid w:val="22B97967"/>
    <w:rsid w:val="22F24297"/>
    <w:rsid w:val="237D0994"/>
    <w:rsid w:val="23F073B8"/>
    <w:rsid w:val="23FA5EFD"/>
    <w:rsid w:val="240B15C3"/>
    <w:rsid w:val="240E1384"/>
    <w:rsid w:val="246827B9"/>
    <w:rsid w:val="24710406"/>
    <w:rsid w:val="24DB5972"/>
    <w:rsid w:val="24EC7B7F"/>
    <w:rsid w:val="24F353B2"/>
    <w:rsid w:val="24F904EE"/>
    <w:rsid w:val="24F923DE"/>
    <w:rsid w:val="255B4D05"/>
    <w:rsid w:val="258868F0"/>
    <w:rsid w:val="25DF1492"/>
    <w:rsid w:val="25E20F82"/>
    <w:rsid w:val="25F25669"/>
    <w:rsid w:val="268F110A"/>
    <w:rsid w:val="26E641FB"/>
    <w:rsid w:val="27157C30"/>
    <w:rsid w:val="27194F7C"/>
    <w:rsid w:val="27226A3D"/>
    <w:rsid w:val="272555CB"/>
    <w:rsid w:val="272F6449"/>
    <w:rsid w:val="27337CE7"/>
    <w:rsid w:val="27691B94"/>
    <w:rsid w:val="27864C01"/>
    <w:rsid w:val="27CA2881"/>
    <w:rsid w:val="27CC1EEA"/>
    <w:rsid w:val="27D33279"/>
    <w:rsid w:val="27F73E04"/>
    <w:rsid w:val="28101DD7"/>
    <w:rsid w:val="28110C17"/>
    <w:rsid w:val="284F6DA3"/>
    <w:rsid w:val="286B61D3"/>
    <w:rsid w:val="288051AE"/>
    <w:rsid w:val="28DA4766"/>
    <w:rsid w:val="28F7594E"/>
    <w:rsid w:val="29461586"/>
    <w:rsid w:val="298A0B02"/>
    <w:rsid w:val="29CA1CE0"/>
    <w:rsid w:val="29D15596"/>
    <w:rsid w:val="29D3130E"/>
    <w:rsid w:val="29D47603"/>
    <w:rsid w:val="29DD03DE"/>
    <w:rsid w:val="29EB3166"/>
    <w:rsid w:val="2A063491"/>
    <w:rsid w:val="2A3F37A7"/>
    <w:rsid w:val="2A5E32CD"/>
    <w:rsid w:val="2A8233B4"/>
    <w:rsid w:val="2AAF16FA"/>
    <w:rsid w:val="2AE06325"/>
    <w:rsid w:val="2B2142FB"/>
    <w:rsid w:val="2B271311"/>
    <w:rsid w:val="2B7335D1"/>
    <w:rsid w:val="2B794137"/>
    <w:rsid w:val="2BAC1A5F"/>
    <w:rsid w:val="2BE9769A"/>
    <w:rsid w:val="2C7C5C8D"/>
    <w:rsid w:val="2C83526D"/>
    <w:rsid w:val="2CC30393"/>
    <w:rsid w:val="2CD0422B"/>
    <w:rsid w:val="2CD535EF"/>
    <w:rsid w:val="2D12039F"/>
    <w:rsid w:val="2D1C121E"/>
    <w:rsid w:val="2D4A5FAC"/>
    <w:rsid w:val="2D7459CA"/>
    <w:rsid w:val="2DB651CE"/>
    <w:rsid w:val="2DCA2A28"/>
    <w:rsid w:val="2DD40E40"/>
    <w:rsid w:val="2DDB4C35"/>
    <w:rsid w:val="2E8B40B8"/>
    <w:rsid w:val="2E980131"/>
    <w:rsid w:val="2ED81174"/>
    <w:rsid w:val="2EE6563F"/>
    <w:rsid w:val="2EFA10EB"/>
    <w:rsid w:val="2F0B23FF"/>
    <w:rsid w:val="2F522CD5"/>
    <w:rsid w:val="2F594726"/>
    <w:rsid w:val="2F751CDF"/>
    <w:rsid w:val="2F754C15"/>
    <w:rsid w:val="2F8D6403"/>
    <w:rsid w:val="30093CDB"/>
    <w:rsid w:val="302428C3"/>
    <w:rsid w:val="30285DC6"/>
    <w:rsid w:val="3062163D"/>
    <w:rsid w:val="30D75B88"/>
    <w:rsid w:val="30DC54D6"/>
    <w:rsid w:val="311A0CF9"/>
    <w:rsid w:val="318F29B2"/>
    <w:rsid w:val="319B5CD8"/>
    <w:rsid w:val="31C511BC"/>
    <w:rsid w:val="31C559E0"/>
    <w:rsid w:val="3200233A"/>
    <w:rsid w:val="32523F5D"/>
    <w:rsid w:val="3253123E"/>
    <w:rsid w:val="325919DD"/>
    <w:rsid w:val="325C381C"/>
    <w:rsid w:val="326351F9"/>
    <w:rsid w:val="32933D30"/>
    <w:rsid w:val="32A221C5"/>
    <w:rsid w:val="32E14A9C"/>
    <w:rsid w:val="3361421C"/>
    <w:rsid w:val="33DE0FDB"/>
    <w:rsid w:val="33EA7980"/>
    <w:rsid w:val="3436163D"/>
    <w:rsid w:val="344E43B3"/>
    <w:rsid w:val="347A60D5"/>
    <w:rsid w:val="34D310A6"/>
    <w:rsid w:val="34D81ECE"/>
    <w:rsid w:val="351033B6"/>
    <w:rsid w:val="3529097C"/>
    <w:rsid w:val="35303AB8"/>
    <w:rsid w:val="354E2190"/>
    <w:rsid w:val="354E25E0"/>
    <w:rsid w:val="35B5220F"/>
    <w:rsid w:val="35C7548F"/>
    <w:rsid w:val="35E86866"/>
    <w:rsid w:val="363E2844"/>
    <w:rsid w:val="36405F7D"/>
    <w:rsid w:val="369167D9"/>
    <w:rsid w:val="36BE50F4"/>
    <w:rsid w:val="36F34D9D"/>
    <w:rsid w:val="3701395E"/>
    <w:rsid w:val="373D426B"/>
    <w:rsid w:val="37791D02"/>
    <w:rsid w:val="37D83F93"/>
    <w:rsid w:val="37DD09A7"/>
    <w:rsid w:val="382A45EF"/>
    <w:rsid w:val="38515EFD"/>
    <w:rsid w:val="38DD5D05"/>
    <w:rsid w:val="38E27991"/>
    <w:rsid w:val="39341A7D"/>
    <w:rsid w:val="393B0C7E"/>
    <w:rsid w:val="39534219"/>
    <w:rsid w:val="398126A4"/>
    <w:rsid w:val="39AB5E03"/>
    <w:rsid w:val="39B20F40"/>
    <w:rsid w:val="39C13AB9"/>
    <w:rsid w:val="3A1349D6"/>
    <w:rsid w:val="3A465B2C"/>
    <w:rsid w:val="3A4A6EED"/>
    <w:rsid w:val="3A7F73B4"/>
    <w:rsid w:val="3A871943"/>
    <w:rsid w:val="3A8D375B"/>
    <w:rsid w:val="3A9E3272"/>
    <w:rsid w:val="3AEA0046"/>
    <w:rsid w:val="3AFA36DF"/>
    <w:rsid w:val="3B225C51"/>
    <w:rsid w:val="3B343BD6"/>
    <w:rsid w:val="3B6A5442"/>
    <w:rsid w:val="3B7364AD"/>
    <w:rsid w:val="3B7641EF"/>
    <w:rsid w:val="3B807132"/>
    <w:rsid w:val="3B914B85"/>
    <w:rsid w:val="3BFC1994"/>
    <w:rsid w:val="3C4147FD"/>
    <w:rsid w:val="3C7029A2"/>
    <w:rsid w:val="3C836BC3"/>
    <w:rsid w:val="3CC2593E"/>
    <w:rsid w:val="3CE5162C"/>
    <w:rsid w:val="3D0A4BEF"/>
    <w:rsid w:val="3D3A6F8B"/>
    <w:rsid w:val="3D3E2AEA"/>
    <w:rsid w:val="3D4520CB"/>
    <w:rsid w:val="3D4C4C27"/>
    <w:rsid w:val="3D6C58AA"/>
    <w:rsid w:val="3D8923ED"/>
    <w:rsid w:val="3D9451B4"/>
    <w:rsid w:val="3DBF3C2B"/>
    <w:rsid w:val="3DD84CED"/>
    <w:rsid w:val="3E2B5FF4"/>
    <w:rsid w:val="3E342D63"/>
    <w:rsid w:val="3E432AAE"/>
    <w:rsid w:val="3E6912FB"/>
    <w:rsid w:val="3E84119C"/>
    <w:rsid w:val="3E910E77"/>
    <w:rsid w:val="3E9A3E4E"/>
    <w:rsid w:val="3ED40B3F"/>
    <w:rsid w:val="3F016472"/>
    <w:rsid w:val="3F1A40AF"/>
    <w:rsid w:val="3F666E0D"/>
    <w:rsid w:val="3FEC15D4"/>
    <w:rsid w:val="40004D56"/>
    <w:rsid w:val="40244DB7"/>
    <w:rsid w:val="402E5098"/>
    <w:rsid w:val="405745EF"/>
    <w:rsid w:val="40E6210C"/>
    <w:rsid w:val="40E63BC5"/>
    <w:rsid w:val="41211A3B"/>
    <w:rsid w:val="41735459"/>
    <w:rsid w:val="419378A9"/>
    <w:rsid w:val="41A10A98"/>
    <w:rsid w:val="41A76EB0"/>
    <w:rsid w:val="422E137F"/>
    <w:rsid w:val="42701998"/>
    <w:rsid w:val="42884F34"/>
    <w:rsid w:val="42B46AFE"/>
    <w:rsid w:val="42E303BC"/>
    <w:rsid w:val="42E97E9F"/>
    <w:rsid w:val="43115F55"/>
    <w:rsid w:val="43585CBB"/>
    <w:rsid w:val="435C016E"/>
    <w:rsid w:val="43616333"/>
    <w:rsid w:val="43664B49"/>
    <w:rsid w:val="439C0E9C"/>
    <w:rsid w:val="43A65393"/>
    <w:rsid w:val="44164BD7"/>
    <w:rsid w:val="44224434"/>
    <w:rsid w:val="44305883"/>
    <w:rsid w:val="4436418C"/>
    <w:rsid w:val="446B68BB"/>
    <w:rsid w:val="44A743E9"/>
    <w:rsid w:val="44B57B36"/>
    <w:rsid w:val="44CC5421"/>
    <w:rsid w:val="44D77AAC"/>
    <w:rsid w:val="44EE4045"/>
    <w:rsid w:val="44EF5F9C"/>
    <w:rsid w:val="45010FCD"/>
    <w:rsid w:val="452369CF"/>
    <w:rsid w:val="45576E3F"/>
    <w:rsid w:val="455C6140"/>
    <w:rsid w:val="45CC3389"/>
    <w:rsid w:val="463A37C2"/>
    <w:rsid w:val="46454EEA"/>
    <w:rsid w:val="464A0752"/>
    <w:rsid w:val="467B090B"/>
    <w:rsid w:val="4682613E"/>
    <w:rsid w:val="469802F0"/>
    <w:rsid w:val="469A3487"/>
    <w:rsid w:val="46EB3CE3"/>
    <w:rsid w:val="47182221"/>
    <w:rsid w:val="47462CC7"/>
    <w:rsid w:val="474A22AA"/>
    <w:rsid w:val="475F756A"/>
    <w:rsid w:val="478A7058"/>
    <w:rsid w:val="47AF2F63"/>
    <w:rsid w:val="47EA7F14"/>
    <w:rsid w:val="47FE24BE"/>
    <w:rsid w:val="481F1051"/>
    <w:rsid w:val="48940E42"/>
    <w:rsid w:val="48C26CC5"/>
    <w:rsid w:val="48FD1AAC"/>
    <w:rsid w:val="490E3CB9"/>
    <w:rsid w:val="49290AF3"/>
    <w:rsid w:val="493605A8"/>
    <w:rsid w:val="494B2C0D"/>
    <w:rsid w:val="49507E2D"/>
    <w:rsid w:val="495A6EFE"/>
    <w:rsid w:val="49630FF2"/>
    <w:rsid w:val="497E2BEC"/>
    <w:rsid w:val="49BF6D61"/>
    <w:rsid w:val="4A7C7498"/>
    <w:rsid w:val="4AD043D3"/>
    <w:rsid w:val="4AEE5B50"/>
    <w:rsid w:val="4AF60EA8"/>
    <w:rsid w:val="4B8B65F6"/>
    <w:rsid w:val="4BA6467C"/>
    <w:rsid w:val="4BA6642B"/>
    <w:rsid w:val="4C726D60"/>
    <w:rsid w:val="4C8F5111"/>
    <w:rsid w:val="4CAA019C"/>
    <w:rsid w:val="4CB93F3C"/>
    <w:rsid w:val="4CCF19B1"/>
    <w:rsid w:val="4CEE62DB"/>
    <w:rsid w:val="4D01600E"/>
    <w:rsid w:val="4D87352D"/>
    <w:rsid w:val="4DC5749E"/>
    <w:rsid w:val="4E2600DB"/>
    <w:rsid w:val="4E4B32B9"/>
    <w:rsid w:val="4E5E2FEC"/>
    <w:rsid w:val="4F587744"/>
    <w:rsid w:val="4F820F5D"/>
    <w:rsid w:val="4F905428"/>
    <w:rsid w:val="4FD6416C"/>
    <w:rsid w:val="4FFE18CB"/>
    <w:rsid w:val="50067C12"/>
    <w:rsid w:val="502F4C40"/>
    <w:rsid w:val="503F29AA"/>
    <w:rsid w:val="508D7BB9"/>
    <w:rsid w:val="50C03A90"/>
    <w:rsid w:val="50C60D99"/>
    <w:rsid w:val="510B035E"/>
    <w:rsid w:val="511B0490"/>
    <w:rsid w:val="513026B6"/>
    <w:rsid w:val="513403C7"/>
    <w:rsid w:val="51450494"/>
    <w:rsid w:val="515661FD"/>
    <w:rsid w:val="518E70C9"/>
    <w:rsid w:val="52280B1A"/>
    <w:rsid w:val="52354F19"/>
    <w:rsid w:val="525766D1"/>
    <w:rsid w:val="525E0507"/>
    <w:rsid w:val="529451C4"/>
    <w:rsid w:val="52A74AA0"/>
    <w:rsid w:val="53107713"/>
    <w:rsid w:val="53890B0C"/>
    <w:rsid w:val="53BB3C51"/>
    <w:rsid w:val="53EE0CF7"/>
    <w:rsid w:val="54210D44"/>
    <w:rsid w:val="549D6788"/>
    <w:rsid w:val="54CC1B7A"/>
    <w:rsid w:val="54F23EAA"/>
    <w:rsid w:val="55061CE8"/>
    <w:rsid w:val="55A27C63"/>
    <w:rsid w:val="55B160F8"/>
    <w:rsid w:val="55CE6CAA"/>
    <w:rsid w:val="560E5E6D"/>
    <w:rsid w:val="562D7071"/>
    <w:rsid w:val="564C5E20"/>
    <w:rsid w:val="56582A17"/>
    <w:rsid w:val="56630969"/>
    <w:rsid w:val="568420E4"/>
    <w:rsid w:val="56A72890"/>
    <w:rsid w:val="56EF2533"/>
    <w:rsid w:val="576A0255"/>
    <w:rsid w:val="577D0987"/>
    <w:rsid w:val="57EF087C"/>
    <w:rsid w:val="58316B90"/>
    <w:rsid w:val="58935B13"/>
    <w:rsid w:val="58A91308"/>
    <w:rsid w:val="58BA3515"/>
    <w:rsid w:val="595E6596"/>
    <w:rsid w:val="597C21EB"/>
    <w:rsid w:val="598C66E2"/>
    <w:rsid w:val="59B55A23"/>
    <w:rsid w:val="59EC2FF3"/>
    <w:rsid w:val="59EF149E"/>
    <w:rsid w:val="5A1A2FE7"/>
    <w:rsid w:val="5A252C10"/>
    <w:rsid w:val="5A66626A"/>
    <w:rsid w:val="5A8F7A3A"/>
    <w:rsid w:val="5B0B62AA"/>
    <w:rsid w:val="5B6E0934"/>
    <w:rsid w:val="5BB36AB1"/>
    <w:rsid w:val="5BBB7CD0"/>
    <w:rsid w:val="5BC36B85"/>
    <w:rsid w:val="5BC8038A"/>
    <w:rsid w:val="5BCC1A9C"/>
    <w:rsid w:val="5BF319C7"/>
    <w:rsid w:val="5BFE3533"/>
    <w:rsid w:val="5C07081F"/>
    <w:rsid w:val="5C841F62"/>
    <w:rsid w:val="5CB14C2F"/>
    <w:rsid w:val="5CB70498"/>
    <w:rsid w:val="5CC14FD1"/>
    <w:rsid w:val="5CCB7A9F"/>
    <w:rsid w:val="5CD1707F"/>
    <w:rsid w:val="5CD544D7"/>
    <w:rsid w:val="5D1A7C97"/>
    <w:rsid w:val="5D4E646B"/>
    <w:rsid w:val="5D5E4DB7"/>
    <w:rsid w:val="5D605731"/>
    <w:rsid w:val="5D9F0E6E"/>
    <w:rsid w:val="5DAA3B58"/>
    <w:rsid w:val="5DAC471A"/>
    <w:rsid w:val="5DD24E5D"/>
    <w:rsid w:val="5DD97725"/>
    <w:rsid w:val="5E45329D"/>
    <w:rsid w:val="5E934BE3"/>
    <w:rsid w:val="5EBA0B15"/>
    <w:rsid w:val="5EBA601D"/>
    <w:rsid w:val="5EBE6702"/>
    <w:rsid w:val="5F434264"/>
    <w:rsid w:val="5F4A2079"/>
    <w:rsid w:val="5F4F1521"/>
    <w:rsid w:val="5F8674F3"/>
    <w:rsid w:val="5F9452EC"/>
    <w:rsid w:val="5FC435D6"/>
    <w:rsid w:val="5FED41D0"/>
    <w:rsid w:val="60213E7A"/>
    <w:rsid w:val="61204131"/>
    <w:rsid w:val="61463AEC"/>
    <w:rsid w:val="614A33F3"/>
    <w:rsid w:val="61700C15"/>
    <w:rsid w:val="617821BF"/>
    <w:rsid w:val="61903065"/>
    <w:rsid w:val="619F1164"/>
    <w:rsid w:val="61BE6BB0"/>
    <w:rsid w:val="61BF394A"/>
    <w:rsid w:val="61F061FA"/>
    <w:rsid w:val="62000ED2"/>
    <w:rsid w:val="62004B9D"/>
    <w:rsid w:val="62173786"/>
    <w:rsid w:val="623E7365"/>
    <w:rsid w:val="62612C54"/>
    <w:rsid w:val="62E53885"/>
    <w:rsid w:val="62EC39AA"/>
    <w:rsid w:val="62F93AED"/>
    <w:rsid w:val="62FA7330"/>
    <w:rsid w:val="62FE2804"/>
    <w:rsid w:val="63B514A9"/>
    <w:rsid w:val="63C95FE5"/>
    <w:rsid w:val="64016D84"/>
    <w:rsid w:val="640A1EDC"/>
    <w:rsid w:val="64FF0C2E"/>
    <w:rsid w:val="65047D7F"/>
    <w:rsid w:val="65053D6A"/>
    <w:rsid w:val="650D069A"/>
    <w:rsid w:val="654B3E73"/>
    <w:rsid w:val="65697078"/>
    <w:rsid w:val="658334EB"/>
    <w:rsid w:val="65856C59"/>
    <w:rsid w:val="65CC6636"/>
    <w:rsid w:val="65DC0F6F"/>
    <w:rsid w:val="65DE4CE7"/>
    <w:rsid w:val="65DF0A5F"/>
    <w:rsid w:val="662B23DD"/>
    <w:rsid w:val="6650370B"/>
    <w:rsid w:val="66560910"/>
    <w:rsid w:val="667271DD"/>
    <w:rsid w:val="669E4476"/>
    <w:rsid w:val="66DB4D83"/>
    <w:rsid w:val="670166E7"/>
    <w:rsid w:val="670E32C8"/>
    <w:rsid w:val="6710456D"/>
    <w:rsid w:val="673A0400"/>
    <w:rsid w:val="67786A75"/>
    <w:rsid w:val="67B51A77"/>
    <w:rsid w:val="67BC1058"/>
    <w:rsid w:val="67D619EE"/>
    <w:rsid w:val="67DF6AF4"/>
    <w:rsid w:val="68462169"/>
    <w:rsid w:val="68566863"/>
    <w:rsid w:val="68955405"/>
    <w:rsid w:val="68A07301"/>
    <w:rsid w:val="68BE5E4A"/>
    <w:rsid w:val="68C656C9"/>
    <w:rsid w:val="68F95994"/>
    <w:rsid w:val="690554EE"/>
    <w:rsid w:val="690D517A"/>
    <w:rsid w:val="69394FAB"/>
    <w:rsid w:val="693A2C01"/>
    <w:rsid w:val="6958090C"/>
    <w:rsid w:val="697742A2"/>
    <w:rsid w:val="69796AD5"/>
    <w:rsid w:val="697A7775"/>
    <w:rsid w:val="698C4A5A"/>
    <w:rsid w:val="699E7C16"/>
    <w:rsid w:val="69A108F5"/>
    <w:rsid w:val="69A51A48"/>
    <w:rsid w:val="69B14A50"/>
    <w:rsid w:val="69D63CA9"/>
    <w:rsid w:val="69E76134"/>
    <w:rsid w:val="69F917DF"/>
    <w:rsid w:val="6A0230D1"/>
    <w:rsid w:val="6A027F93"/>
    <w:rsid w:val="6A162576"/>
    <w:rsid w:val="6A22716C"/>
    <w:rsid w:val="6A2D60E5"/>
    <w:rsid w:val="6A6D7E16"/>
    <w:rsid w:val="6AA06A0F"/>
    <w:rsid w:val="6AF74650"/>
    <w:rsid w:val="6B061E67"/>
    <w:rsid w:val="6B2C2051"/>
    <w:rsid w:val="6B4355EC"/>
    <w:rsid w:val="6B865B1A"/>
    <w:rsid w:val="6B8C698F"/>
    <w:rsid w:val="6C865790"/>
    <w:rsid w:val="6C8D4D71"/>
    <w:rsid w:val="6CB63268"/>
    <w:rsid w:val="6CC250E4"/>
    <w:rsid w:val="6CD03ABC"/>
    <w:rsid w:val="6D2436BE"/>
    <w:rsid w:val="6D30028F"/>
    <w:rsid w:val="6D6369FD"/>
    <w:rsid w:val="6D6B645E"/>
    <w:rsid w:val="6D8B63BF"/>
    <w:rsid w:val="6DD50263"/>
    <w:rsid w:val="6DDA66BC"/>
    <w:rsid w:val="6E140E09"/>
    <w:rsid w:val="6E2E59A8"/>
    <w:rsid w:val="6E7F693B"/>
    <w:rsid w:val="6E9F4DC8"/>
    <w:rsid w:val="6EB63F89"/>
    <w:rsid w:val="6EC80906"/>
    <w:rsid w:val="6EF07839"/>
    <w:rsid w:val="6F0A08FB"/>
    <w:rsid w:val="6F7A39FD"/>
    <w:rsid w:val="6F7B4EC0"/>
    <w:rsid w:val="6FA31ECE"/>
    <w:rsid w:val="6FED35C0"/>
    <w:rsid w:val="700609AE"/>
    <w:rsid w:val="701565D1"/>
    <w:rsid w:val="70295378"/>
    <w:rsid w:val="70980188"/>
    <w:rsid w:val="70F15002"/>
    <w:rsid w:val="71035C45"/>
    <w:rsid w:val="715A4658"/>
    <w:rsid w:val="71630796"/>
    <w:rsid w:val="716322C3"/>
    <w:rsid w:val="71675C10"/>
    <w:rsid w:val="71DF0EB5"/>
    <w:rsid w:val="72473C14"/>
    <w:rsid w:val="725956F5"/>
    <w:rsid w:val="72C9287B"/>
    <w:rsid w:val="72E6151C"/>
    <w:rsid w:val="72E96A79"/>
    <w:rsid w:val="731D4975"/>
    <w:rsid w:val="732857F3"/>
    <w:rsid w:val="733021F0"/>
    <w:rsid w:val="739509AF"/>
    <w:rsid w:val="74220495"/>
    <w:rsid w:val="742464AB"/>
    <w:rsid w:val="743D56C4"/>
    <w:rsid w:val="748E78D8"/>
    <w:rsid w:val="74B53B97"/>
    <w:rsid w:val="74D20F1F"/>
    <w:rsid w:val="74D6513D"/>
    <w:rsid w:val="74F00593"/>
    <w:rsid w:val="75047B9A"/>
    <w:rsid w:val="750B2C3B"/>
    <w:rsid w:val="75306BE1"/>
    <w:rsid w:val="75385D85"/>
    <w:rsid w:val="75442D04"/>
    <w:rsid w:val="756558FE"/>
    <w:rsid w:val="76653C30"/>
    <w:rsid w:val="76992564"/>
    <w:rsid w:val="770F36A5"/>
    <w:rsid w:val="77130569"/>
    <w:rsid w:val="77244986"/>
    <w:rsid w:val="77464E99"/>
    <w:rsid w:val="77755404"/>
    <w:rsid w:val="77E3618D"/>
    <w:rsid w:val="7820118F"/>
    <w:rsid w:val="78436E0B"/>
    <w:rsid w:val="7851759A"/>
    <w:rsid w:val="787119EB"/>
    <w:rsid w:val="788C3ADE"/>
    <w:rsid w:val="78BB3C7E"/>
    <w:rsid w:val="78C0027C"/>
    <w:rsid w:val="79013E0E"/>
    <w:rsid w:val="792E18D5"/>
    <w:rsid w:val="79327572"/>
    <w:rsid w:val="79994922"/>
    <w:rsid w:val="79B40DB8"/>
    <w:rsid w:val="79DE4E5E"/>
    <w:rsid w:val="79FF0714"/>
    <w:rsid w:val="7A0A4093"/>
    <w:rsid w:val="7A4B41E6"/>
    <w:rsid w:val="7A70182E"/>
    <w:rsid w:val="7A76125C"/>
    <w:rsid w:val="7A95061E"/>
    <w:rsid w:val="7AB12562"/>
    <w:rsid w:val="7AD65B35"/>
    <w:rsid w:val="7ADB314B"/>
    <w:rsid w:val="7B9259F0"/>
    <w:rsid w:val="7BFF10BB"/>
    <w:rsid w:val="7C1422C1"/>
    <w:rsid w:val="7C7E2532"/>
    <w:rsid w:val="7CA659DB"/>
    <w:rsid w:val="7CB2073C"/>
    <w:rsid w:val="7CE514ED"/>
    <w:rsid w:val="7CE704CD"/>
    <w:rsid w:val="7D1E0730"/>
    <w:rsid w:val="7DB87774"/>
    <w:rsid w:val="7E0E3838"/>
    <w:rsid w:val="7E226BB4"/>
    <w:rsid w:val="7E60088B"/>
    <w:rsid w:val="7E6E0141"/>
    <w:rsid w:val="7E71135A"/>
    <w:rsid w:val="7E8D6E52"/>
    <w:rsid w:val="7EA47CF8"/>
    <w:rsid w:val="7EBC3294"/>
    <w:rsid w:val="7F1B445E"/>
    <w:rsid w:val="7F1E5CFC"/>
    <w:rsid w:val="7F73429A"/>
    <w:rsid w:val="7F990D40"/>
    <w:rsid w:val="7F9E2999"/>
    <w:rsid w:val="7FC05006"/>
    <w:rsid w:val="7FDA1A24"/>
    <w:rsid w:val="7FE74B3D"/>
    <w:rsid w:val="7FF7068E"/>
    <w:rsid w:val="D67D103A"/>
    <w:rsid w:val="D896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style>
  <w:style w:type="paragraph" w:styleId="5">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4"/>
    <w:unhideWhenUsed/>
    <w:qFormat/>
    <w:uiPriority w:val="99"/>
    <w:pP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rPr>
      <w:rFonts w:ascii="Times New Roman" w:hAnsi="Times New Roman" w:cs="Times New Roman"/>
      <w:sz w:val="24"/>
    </w:rPr>
  </w:style>
  <w:style w:type="paragraph" w:styleId="8">
    <w:name w:val="annotation subject"/>
    <w:basedOn w:val="4"/>
    <w:next w:val="4"/>
    <w:link w:val="18"/>
    <w:unhideWhenUsed/>
    <w:qFormat/>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467886" w:themeColor="hyperlink"/>
      <w:u w:val="single"/>
      <w14:textFill>
        <w14:solidFill>
          <w14:schemeClr w14:val="hlink"/>
        </w14:solidFill>
      </w14:textFill>
    </w:rPr>
  </w:style>
  <w:style w:type="character" w:styleId="13">
    <w:name w:val="annotation reference"/>
    <w:basedOn w:val="10"/>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17">
    <w:name w:val="批注文字 字符"/>
    <w:basedOn w:val="10"/>
    <w:link w:val="4"/>
    <w:qFormat/>
    <w:uiPriority w:val="99"/>
    <w:rPr>
      <w:kern w:val="2"/>
      <w:sz w:val="22"/>
      <w:szCs w:val="24"/>
      <w14:ligatures w14:val="standardContextual"/>
    </w:rPr>
  </w:style>
  <w:style w:type="character" w:customStyle="1" w:styleId="18">
    <w:name w:val="批注主题 字符"/>
    <w:basedOn w:val="17"/>
    <w:link w:val="8"/>
    <w:semiHidden/>
    <w:qFormat/>
    <w:uiPriority w:val="99"/>
    <w:rPr>
      <w:b/>
      <w:bCs/>
      <w:kern w:val="2"/>
      <w:sz w:val="22"/>
      <w:szCs w:val="24"/>
      <w14:ligatures w14:val="standardContextual"/>
    </w:rPr>
  </w:style>
  <w:style w:type="paragraph" w:styleId="19">
    <w:name w:val="List Paragraph"/>
    <w:basedOn w:val="1"/>
    <w:qFormat/>
    <w:uiPriority w:val="34"/>
    <w:pPr>
      <w:ind w:firstLine="420" w:firstLineChars="200"/>
    </w:pPr>
  </w:style>
  <w:style w:type="character" w:customStyle="1" w:styleId="20">
    <w:name w:val="标题 1 字符"/>
    <w:basedOn w:val="10"/>
    <w:link w:val="2"/>
    <w:qFormat/>
    <w:uiPriority w:val="9"/>
    <w:rPr>
      <w:b/>
      <w:bCs/>
      <w:kern w:val="44"/>
      <w:sz w:val="44"/>
      <w:szCs w:val="44"/>
    </w:rPr>
  </w:style>
  <w:style w:type="paragraph" w:customStyle="1" w:styleId="21">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22">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23">
    <w:name w:val="标题 3 字符"/>
    <w:basedOn w:val="10"/>
    <w:link w:val="3"/>
    <w:semiHidden/>
    <w:qFormat/>
    <w:uiPriority w:val="9"/>
    <w:rPr>
      <w:rFonts w:asciiTheme="minorHAnsi" w:hAnsiTheme="minorHAnsi" w:eastAsiaTheme="minorEastAsia" w:cstheme="minorBidi"/>
      <w:b/>
      <w:bCs/>
      <w:kern w:val="2"/>
      <w:sz w:val="32"/>
      <w:szCs w:val="32"/>
      <w14:ligatures w14:val="standardContextual"/>
    </w:rPr>
  </w:style>
  <w:style w:type="paragraph" w:customStyle="1" w:styleId="24">
    <w:name w:val="修订4"/>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25">
    <w:name w:val="修订5"/>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26">
    <w:name w:val="修订6"/>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27">
    <w:name w:val="修订7"/>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28">
    <w:name w:val="修订8"/>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2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8663</Words>
  <Characters>8681</Characters>
  <Lines>200</Lines>
  <Paragraphs>56</Paragraphs>
  <TotalTime>195</TotalTime>
  <ScaleCrop>false</ScaleCrop>
  <LinksUpToDate>false</LinksUpToDate>
  <CharactersWithSpaces>8743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2024-09-01T20:41:00Z</dcterms:created>
  <dc:creator>PC-900</dc:creator>
  <cp:lastModifiedBy>guest</cp:lastModifiedBy>
  <cp:lastPrinted>2025-02-25T11:11:41Z</cp:lastPrinted>
  <dcterms:modified xsi:type="dcterms:W3CDTF">2025-02-25T11:13:54Z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A14E7989B8FA4718B29AF2DD99ED0A67_13</vt:lpwstr>
  </property>
  <property fmtid="{D5CDD505-2E9C-101B-9397-08002B2CF9AE}" pid="4" name="KSOTemplateDocerSaveRecord">
    <vt:lpwstr>eyJoZGlkIjoiOTMwYzMzZTQ2ZjI5ODcyNDY1NGRiNzgxY2Q2YjZmMzAiLCJ1c2VySWQiOiI3NDI2MjgwMzAifQ==</vt:lpwstr>
  </property>
</Properties>
</file>